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72D482">
      <w:pPr>
        <w:pStyle w:val="2"/>
        <w:spacing w:before="88"/>
        <w:ind w:left="1277" w:firstLine="0"/>
      </w:pPr>
      <w:r>
        <w:rPr>
          <w:color w:val="000000"/>
          <w:spacing w:val="50"/>
          <w:shd w:val="clear" w:color="auto" w:fill="D9D9D9"/>
        </w:rPr>
        <w:t xml:space="preserve">  </w:t>
      </w:r>
      <w:r>
        <w:rPr>
          <w:color w:val="000000"/>
          <w:shd w:val="clear" w:color="auto" w:fill="D9D9D9"/>
        </w:rPr>
        <w:t>TERMO DE</w:t>
      </w:r>
      <w:r>
        <w:rPr>
          <w:color w:val="000000"/>
          <w:spacing w:val="-1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REFERÊNCIA</w:t>
      </w:r>
      <w:r>
        <w:rPr>
          <w:color w:val="000000"/>
          <w:spacing w:val="-1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COM FUNDAMENTO</w:t>
      </w:r>
      <w:r>
        <w:rPr>
          <w:color w:val="000000"/>
          <w:spacing w:val="-1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NA</w:t>
      </w:r>
      <w:r>
        <w:rPr>
          <w:color w:val="000000"/>
          <w:spacing w:val="-2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LEI</w:t>
      </w:r>
      <w:r>
        <w:rPr>
          <w:color w:val="000000"/>
          <w:spacing w:val="-1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FEDERAL</w:t>
      </w:r>
      <w:r>
        <w:rPr>
          <w:color w:val="000000"/>
          <w:spacing w:val="-1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Nº</w:t>
      </w:r>
      <w:r>
        <w:rPr>
          <w:color w:val="000000"/>
          <w:spacing w:val="2"/>
          <w:shd w:val="clear" w:color="auto" w:fill="D9D9D9"/>
        </w:rPr>
        <w:t xml:space="preserve"> </w:t>
      </w:r>
      <w:r>
        <w:rPr>
          <w:color w:val="000000"/>
          <w:spacing w:val="-2"/>
          <w:shd w:val="clear" w:color="auto" w:fill="D9D9D9"/>
        </w:rPr>
        <w:t>14.133/2021</w:t>
      </w:r>
      <w:r>
        <w:rPr>
          <w:color w:val="000000"/>
          <w:spacing w:val="40"/>
          <w:shd w:val="clear" w:color="auto" w:fill="D9D9D9"/>
        </w:rPr>
        <w:t xml:space="preserve">  </w:t>
      </w:r>
    </w:p>
    <w:p w14:paraId="408CC00C">
      <w:pPr>
        <w:pStyle w:val="6"/>
        <w:spacing w:before="47"/>
        <w:rPr>
          <w:b/>
          <w:sz w:val="20"/>
        </w:rPr>
      </w:pPr>
    </w:p>
    <w:tbl>
      <w:tblPr>
        <w:tblStyle w:val="4"/>
        <w:tblW w:w="0" w:type="auto"/>
        <w:tblInd w:w="10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5"/>
        <w:gridCol w:w="7765"/>
      </w:tblGrid>
      <w:tr w14:paraId="58727C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155" w:type="dxa"/>
          </w:tcPr>
          <w:p w14:paraId="5376008E">
            <w:pPr>
              <w:pStyle w:val="11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Órgão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Requerente</w:t>
            </w:r>
          </w:p>
        </w:tc>
        <w:tc>
          <w:tcPr>
            <w:tcW w:w="7765" w:type="dxa"/>
          </w:tcPr>
          <w:p w14:paraId="3CA43AF2">
            <w:pPr>
              <w:pStyle w:val="11"/>
              <w:spacing w:line="256" w:lineRule="exact"/>
              <w:rPr>
                <w:rFonts w:hint="default"/>
                <w:b/>
                <w:sz w:val="24"/>
                <w:lang w:val="pt-BR"/>
              </w:rPr>
            </w:pPr>
            <w:r>
              <w:rPr>
                <w:b/>
                <w:sz w:val="24"/>
              </w:rPr>
              <w:t>SECRETARIA</w:t>
            </w:r>
            <w:r>
              <w:rPr>
                <w:rFonts w:hint="default"/>
                <w:b/>
                <w:sz w:val="24"/>
                <w:lang w:val="pt-BR"/>
              </w:rPr>
              <w:t xml:space="preserve"> DE CULTURA E TURISMO</w:t>
            </w:r>
          </w:p>
        </w:tc>
      </w:tr>
      <w:tr w14:paraId="075EA9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155" w:type="dxa"/>
          </w:tcPr>
          <w:p w14:paraId="627BAE5B">
            <w:pPr>
              <w:pStyle w:val="11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Responsável</w:t>
            </w:r>
          </w:p>
        </w:tc>
        <w:tc>
          <w:tcPr>
            <w:tcW w:w="7765" w:type="dxa"/>
          </w:tcPr>
          <w:p w14:paraId="2D4B215F">
            <w:pPr>
              <w:pStyle w:val="11"/>
              <w:spacing w:line="256" w:lineRule="exact"/>
              <w:rPr>
                <w:rFonts w:hint="default"/>
                <w:b/>
                <w:sz w:val="24"/>
                <w:lang w:val="pt-BR"/>
              </w:rPr>
            </w:pPr>
            <w:r>
              <w:rPr>
                <w:rFonts w:hint="default"/>
                <w:b/>
                <w:sz w:val="24"/>
                <w:lang w:val="pt-BR"/>
              </w:rPr>
              <w:t>Gustavo Pilizari</w:t>
            </w:r>
          </w:p>
        </w:tc>
      </w:tr>
      <w:tr w14:paraId="7E616C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155" w:type="dxa"/>
          </w:tcPr>
          <w:p w14:paraId="51B903D3">
            <w:pPr>
              <w:pStyle w:val="11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E-</w:t>
            </w:r>
            <w:r>
              <w:rPr>
                <w:b/>
                <w:spacing w:val="-4"/>
                <w:sz w:val="24"/>
              </w:rPr>
              <w:t>mail</w:t>
            </w:r>
          </w:p>
        </w:tc>
        <w:tc>
          <w:tcPr>
            <w:tcW w:w="7765" w:type="dxa"/>
          </w:tcPr>
          <w:p w14:paraId="3C39081E">
            <w:pPr>
              <w:pStyle w:val="11"/>
              <w:spacing w:line="256" w:lineRule="exact"/>
              <w:rPr>
                <w:b/>
                <w:sz w:val="24"/>
              </w:rPr>
            </w:pPr>
            <w:r>
              <w:fldChar w:fldCharType="begin"/>
            </w:r>
            <w:r>
              <w:instrText xml:space="preserve"> HYPERLINK "mailto:compras@quata.sp.gov.br" \h </w:instrText>
            </w:r>
            <w:r>
              <w:fldChar w:fldCharType="separate"/>
            </w:r>
            <w:r>
              <w:rPr>
                <w:b/>
                <w:spacing w:val="-2"/>
                <w:sz w:val="24"/>
              </w:rPr>
              <w:t>compras@quata.sp.gov.br</w:t>
            </w:r>
            <w:r>
              <w:rPr>
                <w:b/>
                <w:spacing w:val="-2"/>
                <w:sz w:val="24"/>
              </w:rPr>
              <w:fldChar w:fldCharType="end"/>
            </w:r>
          </w:p>
        </w:tc>
      </w:tr>
    </w:tbl>
    <w:p w14:paraId="286FC299">
      <w:pPr>
        <w:pStyle w:val="10"/>
        <w:numPr>
          <w:ilvl w:val="0"/>
          <w:numId w:val="1"/>
        </w:numPr>
        <w:tabs>
          <w:tab w:val="left" w:pos="1564"/>
        </w:tabs>
        <w:spacing w:before="0" w:after="0" w:line="240" w:lineRule="auto"/>
        <w:ind w:left="1564" w:right="0" w:hanging="258"/>
        <w:jc w:val="both"/>
        <w:rPr>
          <w:b/>
          <w:sz w:val="24"/>
        </w:rPr>
      </w:pPr>
      <w:r>
        <w:rPr>
          <w:b/>
          <w:sz w:val="24"/>
        </w:rPr>
        <w:t xml:space="preserve">Definição do </w:t>
      </w:r>
      <w:r>
        <w:rPr>
          <w:b/>
          <w:spacing w:val="-2"/>
          <w:sz w:val="24"/>
        </w:rPr>
        <w:t>objeto:</w:t>
      </w:r>
    </w:p>
    <w:p w14:paraId="2117936A">
      <w:pPr>
        <w:spacing w:before="0"/>
        <w:ind w:left="1306" w:right="281" w:firstLine="0"/>
        <w:jc w:val="both"/>
        <w:rPr>
          <w:sz w:val="24"/>
        </w:rPr>
      </w:pPr>
      <w:r>
        <w:rPr>
          <w:sz w:val="24"/>
        </w:rPr>
        <w:t xml:space="preserve">Solicitamos abertura de processo de </w:t>
      </w:r>
      <w:r>
        <w:rPr>
          <w:rFonts w:hint="default"/>
          <w:b/>
          <w:sz w:val="24"/>
          <w:lang w:val="pt-BR"/>
        </w:rPr>
        <w:t>Dispensa para contratação de Instrutor para atividades lúdicas,</w:t>
      </w:r>
      <w:r>
        <w:rPr>
          <w:b/>
          <w:sz w:val="24"/>
        </w:rPr>
        <w:t xml:space="preserve"> </w:t>
      </w:r>
      <w:r>
        <w:rPr>
          <w:sz w:val="24"/>
        </w:rPr>
        <w:t>conforme exposto abaixo:</w:t>
      </w:r>
    </w:p>
    <w:p w14:paraId="3A55ABBC">
      <w:pPr>
        <w:pStyle w:val="6"/>
        <w:spacing w:before="47"/>
        <w:rPr>
          <w:sz w:val="20"/>
        </w:rPr>
      </w:pPr>
    </w:p>
    <w:tbl>
      <w:tblPr>
        <w:tblStyle w:val="4"/>
        <w:tblW w:w="0" w:type="auto"/>
        <w:tblInd w:w="10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2"/>
        <w:gridCol w:w="1056"/>
        <w:gridCol w:w="2768"/>
        <w:gridCol w:w="968"/>
        <w:gridCol w:w="1160"/>
        <w:gridCol w:w="1272"/>
        <w:gridCol w:w="1680"/>
      </w:tblGrid>
      <w:tr w14:paraId="5787A5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52" w:type="dxa"/>
          </w:tcPr>
          <w:p w14:paraId="13FCAE48">
            <w:pPr>
              <w:pStyle w:val="11"/>
              <w:ind w:left="8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pacing w:val="-4"/>
                <w:sz w:val="20"/>
                <w:szCs w:val="20"/>
              </w:rPr>
              <w:t>ITEM</w:t>
            </w:r>
          </w:p>
        </w:tc>
        <w:tc>
          <w:tcPr>
            <w:tcW w:w="1056" w:type="dxa"/>
          </w:tcPr>
          <w:p w14:paraId="6057F846">
            <w:pPr>
              <w:pStyle w:val="11"/>
              <w:ind w:left="6" w:right="5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0"/>
                <w:szCs w:val="20"/>
              </w:rPr>
              <w:t>CÓDIGO</w:t>
            </w:r>
          </w:p>
        </w:tc>
        <w:tc>
          <w:tcPr>
            <w:tcW w:w="2768" w:type="dxa"/>
          </w:tcPr>
          <w:p w14:paraId="17789695">
            <w:pPr>
              <w:pStyle w:val="11"/>
              <w:ind w:left="7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0"/>
                <w:szCs w:val="20"/>
              </w:rPr>
              <w:t>PRODUTO/DESCRIÇÃO</w:t>
            </w:r>
          </w:p>
        </w:tc>
        <w:tc>
          <w:tcPr>
            <w:tcW w:w="968" w:type="dxa"/>
          </w:tcPr>
          <w:p w14:paraId="091B6D63">
            <w:pPr>
              <w:pStyle w:val="11"/>
              <w:ind w:left="13" w:right="1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0"/>
                <w:szCs w:val="20"/>
              </w:rPr>
              <w:t>UN</w:t>
            </w:r>
          </w:p>
        </w:tc>
        <w:tc>
          <w:tcPr>
            <w:tcW w:w="1160" w:type="dxa"/>
          </w:tcPr>
          <w:p w14:paraId="4C66D701">
            <w:pPr>
              <w:pStyle w:val="11"/>
              <w:spacing w:line="276" w:lineRule="exact"/>
              <w:ind w:left="302" w:right="143" w:hanging="14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0"/>
                <w:szCs w:val="20"/>
              </w:rPr>
              <w:t xml:space="preserve">QUANTI </w:t>
            </w:r>
            <w:r>
              <w:rPr>
                <w:rFonts w:hint="default" w:ascii="Times New Roman" w:hAnsi="Times New Roman" w:cs="Times New Roman"/>
                <w:b/>
                <w:spacing w:val="-4"/>
                <w:sz w:val="20"/>
                <w:szCs w:val="20"/>
              </w:rPr>
              <w:t>DADE</w:t>
            </w:r>
          </w:p>
        </w:tc>
        <w:tc>
          <w:tcPr>
            <w:tcW w:w="1272" w:type="dxa"/>
          </w:tcPr>
          <w:p w14:paraId="3122FE3C">
            <w:pPr>
              <w:pStyle w:val="11"/>
              <w:spacing w:line="276" w:lineRule="exact"/>
              <w:ind w:left="72" w:right="55" w:firstLine="18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0"/>
                <w:szCs w:val="20"/>
              </w:rPr>
              <w:t>VALOR UNITÁRIO</w:t>
            </w:r>
          </w:p>
        </w:tc>
        <w:tc>
          <w:tcPr>
            <w:tcW w:w="1680" w:type="dxa"/>
          </w:tcPr>
          <w:p w14:paraId="17775EF5">
            <w:pPr>
              <w:pStyle w:val="11"/>
              <w:spacing w:line="276" w:lineRule="exact"/>
              <w:ind w:left="209" w:right="176" w:hanging="12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pacing w:val="-2"/>
                <w:sz w:val="20"/>
                <w:szCs w:val="20"/>
              </w:rPr>
              <w:t>VALOR TOTAL</w:t>
            </w:r>
          </w:p>
        </w:tc>
      </w:tr>
      <w:tr w14:paraId="6AC7A9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0" w:hRule="atLeast"/>
        </w:trPr>
        <w:tc>
          <w:tcPr>
            <w:tcW w:w="952" w:type="dxa"/>
          </w:tcPr>
          <w:p w14:paraId="59E0C59F">
            <w:pPr>
              <w:pStyle w:val="11"/>
              <w:ind w:left="8" w:right="3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pacing w:val="-10"/>
                <w:sz w:val="20"/>
                <w:szCs w:val="20"/>
                <w:lang w:val="pt-BR"/>
              </w:rPr>
              <w:t>0</w:t>
            </w:r>
            <w:r>
              <w:rPr>
                <w:rFonts w:hint="default" w:ascii="Times New Roman" w:hAnsi="Times New Roman" w:cs="Times New Roman"/>
                <w:b/>
                <w:spacing w:val="-10"/>
                <w:sz w:val="20"/>
                <w:szCs w:val="20"/>
              </w:rPr>
              <w:t>1</w:t>
            </w:r>
          </w:p>
        </w:tc>
        <w:tc>
          <w:tcPr>
            <w:tcW w:w="1056" w:type="dxa"/>
          </w:tcPr>
          <w:p w14:paraId="0850C665">
            <w:pPr>
              <w:pStyle w:val="11"/>
              <w:ind w:left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8" w:type="dxa"/>
          </w:tcPr>
          <w:p w14:paraId="54596933">
            <w:pPr>
              <w:pStyle w:val="11"/>
              <w:tabs>
                <w:tab w:val="left" w:pos="2043"/>
                <w:tab w:val="left" w:pos="2361"/>
              </w:tabs>
              <w:spacing w:line="276" w:lineRule="exact"/>
              <w:ind w:left="70" w:right="55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Contratação de Profissional</w:t>
            </w:r>
            <w:r>
              <w:rPr>
                <w:rFonts w:hint="default" w:eastAsia="SimSun" w:cs="Times New Roman"/>
                <w:sz w:val="20"/>
                <w:szCs w:val="20"/>
                <w:lang w:val="pt-BR"/>
              </w:rPr>
              <w:t xml:space="preserve"> (Instrutor) para atividades lúdicas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e formação voltado para atendimento de crianças e jovens com Transtorno do Espectro Autista - TEA</w:t>
            </w:r>
          </w:p>
          <w:p w14:paraId="2E0B221A">
            <w:pPr>
              <w:pStyle w:val="11"/>
              <w:tabs>
                <w:tab w:val="left" w:pos="2043"/>
                <w:tab w:val="left" w:pos="2361"/>
              </w:tabs>
              <w:spacing w:line="276" w:lineRule="exact"/>
              <w:ind w:left="70" w:right="55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Por um período de 12 meses.</w:t>
            </w:r>
          </w:p>
        </w:tc>
        <w:tc>
          <w:tcPr>
            <w:tcW w:w="968" w:type="dxa"/>
          </w:tcPr>
          <w:p w14:paraId="3655F469">
            <w:pPr>
              <w:pStyle w:val="11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pacing w:val="-5"/>
                <w:sz w:val="20"/>
                <w:szCs w:val="20"/>
              </w:rPr>
              <w:t>SV</w:t>
            </w:r>
          </w:p>
        </w:tc>
        <w:tc>
          <w:tcPr>
            <w:tcW w:w="1160" w:type="dxa"/>
          </w:tcPr>
          <w:p w14:paraId="677DAFD7">
            <w:pPr>
              <w:pStyle w:val="11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  <w:t>01</w:t>
            </w:r>
          </w:p>
        </w:tc>
        <w:tc>
          <w:tcPr>
            <w:tcW w:w="1272" w:type="dxa"/>
          </w:tcPr>
          <w:p w14:paraId="36631794">
            <w:pPr>
              <w:pStyle w:val="11"/>
              <w:spacing w:line="240" w:lineRule="auto"/>
              <w:ind w:left="108"/>
              <w:jc w:val="center"/>
              <w:rPr>
                <w:rFonts w:hint="default" w:ascii="Times New Roman" w:hAnsi="Times New Roman" w:cs="Times New Roman"/>
                <w:i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i/>
                <w:sz w:val="20"/>
                <w:szCs w:val="20"/>
              </w:rPr>
              <w:t>R$</w:t>
            </w:r>
            <w:r>
              <w:rPr>
                <w:rFonts w:hint="default" w:ascii="Times New Roman" w:hAnsi="Times New Roman" w:cs="Times New Roman"/>
                <w:i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spacing w:val="-2"/>
                <w:sz w:val="20"/>
                <w:szCs w:val="20"/>
                <w:lang w:val="pt-BR"/>
              </w:rPr>
              <w:t>18.000,00</w:t>
            </w:r>
          </w:p>
        </w:tc>
        <w:tc>
          <w:tcPr>
            <w:tcW w:w="1680" w:type="dxa"/>
          </w:tcPr>
          <w:p w14:paraId="5E43891A">
            <w:pPr>
              <w:pStyle w:val="11"/>
              <w:spacing w:line="242" w:lineRule="auto"/>
              <w:ind w:left="70"/>
              <w:jc w:val="center"/>
              <w:rPr>
                <w:rFonts w:hint="default" w:ascii="Times New Roman" w:hAnsi="Times New Roman" w:cs="Times New Roman"/>
                <w:i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i/>
                <w:spacing w:val="-6"/>
                <w:sz w:val="20"/>
                <w:szCs w:val="20"/>
              </w:rPr>
              <w:t xml:space="preserve">R$ </w:t>
            </w:r>
            <w:r>
              <w:rPr>
                <w:rFonts w:hint="default" w:ascii="Times New Roman" w:hAnsi="Times New Roman" w:cs="Times New Roman"/>
                <w:i/>
                <w:spacing w:val="-6"/>
                <w:sz w:val="20"/>
                <w:szCs w:val="20"/>
                <w:lang w:val="pt-BR"/>
              </w:rPr>
              <w:t>18.000,00</w:t>
            </w:r>
          </w:p>
        </w:tc>
      </w:tr>
    </w:tbl>
    <w:p w14:paraId="0DCE6343">
      <w:pPr>
        <w:pStyle w:val="6"/>
        <w:spacing w:before="275"/>
      </w:pPr>
    </w:p>
    <w:p w14:paraId="2A7389B0">
      <w:pPr>
        <w:pStyle w:val="10"/>
        <w:numPr>
          <w:ilvl w:val="1"/>
          <w:numId w:val="1"/>
        </w:numPr>
        <w:tabs>
          <w:tab w:val="left" w:pos="1726"/>
        </w:tabs>
        <w:spacing w:before="1" w:after="0" w:line="240" w:lineRule="auto"/>
        <w:ind w:left="1726" w:right="0" w:hanging="420"/>
        <w:jc w:val="left"/>
        <w:rPr>
          <w:sz w:val="24"/>
        </w:rPr>
      </w:pPr>
      <w:r>
        <w:rPr>
          <w:b/>
          <w:sz w:val="24"/>
        </w:rPr>
        <w:t>Classificação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objeto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</w:p>
    <w:p w14:paraId="73C1BBAA">
      <w:pPr>
        <w:pStyle w:val="10"/>
        <w:numPr>
          <w:ilvl w:val="0"/>
          <w:numId w:val="0"/>
        </w:numPr>
        <w:tabs>
          <w:tab w:val="left" w:pos="1726"/>
        </w:tabs>
        <w:spacing w:before="1" w:after="0" w:line="240" w:lineRule="auto"/>
        <w:ind w:left="1306" w:leftChars="0" w:right="0" w:rightChars="0"/>
        <w:jc w:val="left"/>
        <w:rPr>
          <w:rFonts w:hint="default"/>
          <w:sz w:val="24"/>
          <w:lang w:val="pt-BR"/>
        </w:rPr>
      </w:pPr>
      <w:r>
        <w:rPr>
          <w:rFonts w:hint="default"/>
          <w:sz w:val="24"/>
          <w:lang w:val="pt-BR"/>
        </w:rPr>
        <w:t>Atividades lúdicas</w:t>
      </w:r>
    </w:p>
    <w:p w14:paraId="5C71F740">
      <w:pPr>
        <w:pStyle w:val="10"/>
        <w:numPr>
          <w:ilvl w:val="0"/>
          <w:numId w:val="0"/>
        </w:numPr>
        <w:tabs>
          <w:tab w:val="left" w:pos="1726"/>
        </w:tabs>
        <w:spacing w:before="1" w:after="0" w:line="240" w:lineRule="auto"/>
        <w:ind w:left="1306" w:leftChars="0" w:right="0" w:rightChars="0"/>
        <w:jc w:val="left"/>
        <w:rPr>
          <w:rFonts w:hint="default"/>
          <w:sz w:val="24"/>
          <w:lang w:val="pt-BR"/>
        </w:rPr>
      </w:pPr>
    </w:p>
    <w:p w14:paraId="2EC67546">
      <w:pPr>
        <w:pStyle w:val="10"/>
        <w:numPr>
          <w:ilvl w:val="1"/>
          <w:numId w:val="1"/>
        </w:numPr>
        <w:tabs>
          <w:tab w:val="left" w:pos="1726"/>
        </w:tabs>
        <w:spacing w:before="1" w:after="0" w:line="240" w:lineRule="auto"/>
        <w:ind w:left="1726" w:right="0" w:hanging="420"/>
        <w:jc w:val="left"/>
        <w:rPr>
          <w:sz w:val="24"/>
        </w:rPr>
      </w:pPr>
      <w:r>
        <w:rPr>
          <w:b/>
          <w:sz w:val="24"/>
        </w:rPr>
        <w:t>Critério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Julgamento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</w:p>
    <w:p w14:paraId="5D0A397B">
      <w:pPr>
        <w:pStyle w:val="10"/>
        <w:numPr>
          <w:ilvl w:val="0"/>
          <w:numId w:val="0"/>
        </w:numPr>
        <w:tabs>
          <w:tab w:val="left" w:pos="1726"/>
        </w:tabs>
        <w:spacing w:before="1" w:after="0" w:line="240" w:lineRule="auto"/>
        <w:ind w:left="1306" w:leftChars="0" w:right="0" w:rightChars="0"/>
        <w:jc w:val="left"/>
        <w:rPr>
          <w:sz w:val="24"/>
        </w:rPr>
      </w:pPr>
      <w:r>
        <w:rPr>
          <w:sz w:val="24"/>
        </w:rPr>
        <w:t>Menor</w:t>
      </w:r>
      <w:r>
        <w:rPr>
          <w:spacing w:val="-2"/>
          <w:sz w:val="24"/>
        </w:rPr>
        <w:t xml:space="preserve"> </w:t>
      </w:r>
      <w:r>
        <w:rPr>
          <w:sz w:val="24"/>
        </w:rPr>
        <w:t>Preço</w:t>
      </w:r>
    </w:p>
    <w:p w14:paraId="541307F2">
      <w:pPr>
        <w:pStyle w:val="6"/>
        <w:spacing w:before="2"/>
      </w:pPr>
    </w:p>
    <w:p w14:paraId="194F16A4">
      <w:pPr>
        <w:pStyle w:val="10"/>
        <w:numPr>
          <w:ilvl w:val="1"/>
          <w:numId w:val="1"/>
        </w:numPr>
        <w:tabs>
          <w:tab w:val="left" w:pos="1761"/>
        </w:tabs>
        <w:spacing w:before="0" w:after="0" w:line="237" w:lineRule="auto"/>
        <w:ind w:left="1306" w:right="283" w:firstLine="0"/>
        <w:jc w:val="left"/>
        <w:rPr>
          <w:sz w:val="24"/>
        </w:rPr>
      </w:pPr>
      <w:r>
        <w:rPr>
          <w:b/>
          <w:sz w:val="24"/>
        </w:rPr>
        <w:t>Justificativa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dispensa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dos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documentos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solicitados</w:t>
      </w:r>
      <w:r>
        <w:rPr>
          <w:sz w:val="24"/>
        </w:rPr>
        <w:t>:</w:t>
      </w:r>
    </w:p>
    <w:p w14:paraId="18E003C4">
      <w:pPr>
        <w:pStyle w:val="10"/>
        <w:numPr>
          <w:ilvl w:val="0"/>
          <w:numId w:val="0"/>
        </w:numPr>
        <w:tabs>
          <w:tab w:val="left" w:pos="1761"/>
        </w:tabs>
        <w:spacing w:before="0" w:after="0" w:line="237" w:lineRule="auto"/>
        <w:ind w:left="1306" w:leftChars="0" w:right="283" w:rightChars="0"/>
        <w:jc w:val="left"/>
        <w:rPr>
          <w:sz w:val="24"/>
        </w:rPr>
      </w:pPr>
      <w:r>
        <w:rPr>
          <w:rFonts w:hint="default"/>
          <w:spacing w:val="31"/>
          <w:sz w:val="24"/>
          <w:lang w:val="pt-BR"/>
        </w:rPr>
        <w:t>É</w:t>
      </w:r>
      <w:r>
        <w:rPr>
          <w:spacing w:val="31"/>
          <w:sz w:val="24"/>
        </w:rPr>
        <w:t xml:space="preserve"> </w:t>
      </w:r>
      <w:r>
        <w:rPr>
          <w:sz w:val="24"/>
        </w:rPr>
        <w:t>dispensado</w:t>
      </w:r>
      <w:r>
        <w:rPr>
          <w:spacing w:val="32"/>
          <w:sz w:val="24"/>
        </w:rPr>
        <w:t xml:space="preserve"> </w:t>
      </w:r>
      <w:r>
        <w:rPr>
          <w:sz w:val="24"/>
        </w:rPr>
        <w:t>análise</w:t>
      </w:r>
      <w:r>
        <w:rPr>
          <w:spacing w:val="32"/>
          <w:sz w:val="24"/>
        </w:rPr>
        <w:t xml:space="preserve"> </w:t>
      </w:r>
      <w:r>
        <w:rPr>
          <w:sz w:val="24"/>
        </w:rPr>
        <w:t>de</w:t>
      </w:r>
      <w:r>
        <w:rPr>
          <w:spacing w:val="31"/>
          <w:sz w:val="24"/>
        </w:rPr>
        <w:t xml:space="preserve"> </w:t>
      </w:r>
      <w:r>
        <w:rPr>
          <w:sz w:val="24"/>
        </w:rPr>
        <w:t>risco</w:t>
      </w:r>
      <w:r>
        <w:rPr>
          <w:spacing w:val="35"/>
          <w:sz w:val="24"/>
        </w:rPr>
        <w:t xml:space="preserve"> </w:t>
      </w:r>
      <w:r>
        <w:rPr>
          <w:sz w:val="24"/>
        </w:rPr>
        <w:t>e projeto básico por se tratar de contratação de serviço especializado.</w:t>
      </w:r>
    </w:p>
    <w:p w14:paraId="61437929">
      <w:pPr>
        <w:pStyle w:val="6"/>
        <w:spacing w:before="1"/>
      </w:pPr>
    </w:p>
    <w:p w14:paraId="0411A8F4">
      <w:pPr>
        <w:pStyle w:val="10"/>
        <w:numPr>
          <w:ilvl w:val="1"/>
          <w:numId w:val="1"/>
        </w:numPr>
        <w:tabs>
          <w:tab w:val="left" w:pos="1735"/>
        </w:tabs>
        <w:spacing w:before="0" w:after="0" w:line="240" w:lineRule="auto"/>
        <w:ind w:left="1306" w:right="283" w:firstLine="0"/>
        <w:jc w:val="both"/>
        <w:rPr>
          <w:sz w:val="24"/>
        </w:rPr>
      </w:pPr>
      <w:r>
        <w:rPr>
          <w:b/>
          <w:sz w:val="24"/>
        </w:rPr>
        <w:t xml:space="preserve">Valor total: </w:t>
      </w:r>
      <w:r>
        <w:rPr>
          <w:sz w:val="24"/>
        </w:rPr>
        <w:t xml:space="preserve">O valor médio total para aquisição do serviço é de </w:t>
      </w:r>
      <w:r>
        <w:rPr>
          <w:i/>
          <w:sz w:val="24"/>
          <w:u w:val="single"/>
        </w:rPr>
        <w:t xml:space="preserve">R$ </w:t>
      </w:r>
      <w:r>
        <w:rPr>
          <w:rFonts w:hint="default"/>
          <w:i/>
          <w:sz w:val="24"/>
          <w:u w:val="single"/>
          <w:lang w:val="pt-BR"/>
        </w:rPr>
        <w:t>18.0</w:t>
      </w:r>
      <w:r>
        <w:rPr>
          <w:i/>
          <w:sz w:val="24"/>
          <w:u w:val="single"/>
        </w:rPr>
        <w:t>00,00 (</w:t>
      </w:r>
      <w:r>
        <w:rPr>
          <w:rFonts w:hint="default"/>
          <w:i/>
          <w:sz w:val="24"/>
          <w:u w:val="single"/>
          <w:lang w:val="pt-BR"/>
        </w:rPr>
        <w:t>Dezoito Mil Reais</w:t>
      </w:r>
      <w:r>
        <w:rPr>
          <w:i/>
          <w:sz w:val="24"/>
          <w:u w:val="single"/>
        </w:rPr>
        <w:t>),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considerando</w:t>
      </w:r>
      <w:r>
        <w:rPr>
          <w:spacing w:val="-7"/>
          <w:sz w:val="24"/>
        </w:rPr>
        <w:t xml:space="preserve"> </w:t>
      </w:r>
      <w:r>
        <w:rPr>
          <w:sz w:val="24"/>
        </w:rPr>
        <w:t>os</w:t>
      </w:r>
      <w:r>
        <w:rPr>
          <w:spacing w:val="-7"/>
          <w:sz w:val="24"/>
        </w:rPr>
        <w:t xml:space="preserve"> </w:t>
      </w:r>
      <w:r>
        <w:rPr>
          <w:sz w:val="24"/>
        </w:rPr>
        <w:t>valores</w:t>
      </w:r>
      <w:r>
        <w:rPr>
          <w:spacing w:val="-7"/>
          <w:sz w:val="24"/>
        </w:rPr>
        <w:t xml:space="preserve"> </w:t>
      </w:r>
      <w:r>
        <w:rPr>
          <w:sz w:val="24"/>
        </w:rPr>
        <w:t>obtidos</w:t>
      </w:r>
      <w:r>
        <w:rPr>
          <w:spacing w:val="-7"/>
          <w:sz w:val="24"/>
        </w:rPr>
        <w:t xml:space="preserve"> </w:t>
      </w:r>
      <w:r>
        <w:rPr>
          <w:sz w:val="24"/>
        </w:rPr>
        <w:t>n</w:t>
      </w:r>
      <w:r>
        <w:rPr>
          <w:rFonts w:hint="default"/>
          <w:sz w:val="24"/>
          <w:lang w:val="pt-BR"/>
        </w:rPr>
        <w:t>o DFD da Secretaria Solicitante.</w:t>
      </w:r>
      <w:r>
        <w:rPr>
          <w:sz w:val="24"/>
        </w:rPr>
        <w:t>.</w:t>
      </w:r>
    </w:p>
    <w:p w14:paraId="02F3E3D7">
      <w:pPr>
        <w:pStyle w:val="6"/>
      </w:pPr>
    </w:p>
    <w:p w14:paraId="19CB3669">
      <w:pPr>
        <w:pStyle w:val="10"/>
        <w:numPr>
          <w:ilvl w:val="1"/>
          <w:numId w:val="1"/>
        </w:numPr>
        <w:tabs>
          <w:tab w:val="left" w:pos="1726"/>
        </w:tabs>
        <w:spacing w:before="0" w:after="0" w:line="240" w:lineRule="auto"/>
        <w:ind w:left="1726" w:right="0" w:hanging="420"/>
        <w:jc w:val="both"/>
        <w:rPr>
          <w:sz w:val="24"/>
        </w:rPr>
      </w:pPr>
      <w:r>
        <w:rPr>
          <w:b/>
          <w:sz w:val="24"/>
        </w:rPr>
        <w:t>Registro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 Preços: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(</w:t>
      </w:r>
      <w:r>
        <w:rPr>
          <w:spacing w:val="58"/>
          <w:sz w:val="24"/>
        </w:rPr>
        <w:t xml:space="preserve"> </w:t>
      </w:r>
      <w:r>
        <w:rPr>
          <w:sz w:val="24"/>
        </w:rPr>
        <w:t>)</w:t>
      </w:r>
      <w:r>
        <w:rPr>
          <w:spacing w:val="-2"/>
          <w:sz w:val="24"/>
        </w:rPr>
        <w:t xml:space="preserve"> </w:t>
      </w:r>
      <w:r>
        <w:rPr>
          <w:sz w:val="24"/>
        </w:rPr>
        <w:t>SIM</w:t>
      </w:r>
      <w:r>
        <w:rPr>
          <w:spacing w:val="59"/>
          <w:sz w:val="24"/>
        </w:rPr>
        <w:t xml:space="preserve">  </w:t>
      </w:r>
      <w:r>
        <w:rPr>
          <w:sz w:val="24"/>
        </w:rPr>
        <w:t>( x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) </w:t>
      </w:r>
      <w:r>
        <w:rPr>
          <w:spacing w:val="-5"/>
          <w:sz w:val="24"/>
        </w:rPr>
        <w:t>NÃO</w:t>
      </w:r>
    </w:p>
    <w:p w14:paraId="7FC57CCD">
      <w:pPr>
        <w:pStyle w:val="6"/>
      </w:pPr>
    </w:p>
    <w:p w14:paraId="3C66CA38">
      <w:pPr>
        <w:pStyle w:val="2"/>
        <w:numPr>
          <w:ilvl w:val="0"/>
          <w:numId w:val="1"/>
        </w:numPr>
        <w:tabs>
          <w:tab w:val="left" w:pos="1564"/>
        </w:tabs>
        <w:spacing w:before="0" w:after="0" w:line="240" w:lineRule="auto"/>
        <w:ind w:left="1564" w:right="0" w:hanging="258"/>
        <w:jc w:val="both"/>
      </w:pPr>
      <w:r>
        <w:rPr>
          <w:spacing w:val="-2"/>
        </w:rPr>
        <w:t>Justificativa:</w:t>
      </w:r>
    </w:p>
    <w:p w14:paraId="2D496DEC">
      <w:pPr>
        <w:ind w:left="1320" w:hanging="1320" w:hangingChars="550"/>
        <w:jc w:val="both"/>
        <w:rPr>
          <w:rFonts w:hint="default" w:cs="Times New Roman"/>
          <w:sz w:val="24"/>
          <w:szCs w:val="24"/>
          <w:lang w:val="pt-BR"/>
        </w:rPr>
      </w:pPr>
      <w:r>
        <w:rPr>
          <w:rFonts w:hint="default" w:cs="Times New Roman"/>
          <w:sz w:val="24"/>
          <w:szCs w:val="24"/>
          <w:lang w:val="pt-BR"/>
        </w:rPr>
        <w:t xml:space="preserve">                      O Instrutor Lúdico tem a missão de planejar, organizar e conduzir jogos, brincadeiras e oficinas criativas para estimular o desenvolvimento integral(cognitivo, motor, social e emocional) de crianças</w:t>
      </w:r>
    </w:p>
    <w:p w14:paraId="75600FAC">
      <w:pPr>
        <w:ind w:left="1320" w:hanging="1320" w:hangingChars="550"/>
        <w:jc w:val="both"/>
        <w:rPr>
          <w:rFonts w:hint="default" w:cs="Times New Roman"/>
          <w:sz w:val="24"/>
          <w:szCs w:val="24"/>
          <w:lang w:val="pt-BR"/>
        </w:rPr>
      </w:pPr>
      <w:r>
        <w:rPr>
          <w:rFonts w:hint="default" w:cs="Times New Roman"/>
          <w:sz w:val="24"/>
          <w:szCs w:val="24"/>
          <w:lang w:val="pt-BR"/>
        </w:rPr>
        <w:t xml:space="preserve">                      e jovens; fortalece competências sociais e emocionais: cooperação, empatia, autoconhecimento e regulação emocional e estimula a curiosidade.</w:t>
      </w:r>
    </w:p>
    <w:p w14:paraId="3AB2691C">
      <w:pPr>
        <w:pStyle w:val="6"/>
        <w:spacing w:before="46"/>
        <w:rPr>
          <w:rFonts w:hint="default" w:ascii="Times New Roman" w:hAnsi="Times New Roman" w:eastAsia="SimSun" w:cs="Times New Roman"/>
          <w:sz w:val="24"/>
          <w:szCs w:val="24"/>
        </w:rPr>
      </w:pPr>
    </w:p>
    <w:p w14:paraId="6DDEF534">
      <w:pPr>
        <w:pStyle w:val="2"/>
        <w:numPr>
          <w:ilvl w:val="0"/>
          <w:numId w:val="1"/>
        </w:numPr>
        <w:tabs>
          <w:tab w:val="left" w:pos="1564"/>
        </w:tabs>
        <w:spacing w:before="0" w:after="0" w:line="240" w:lineRule="auto"/>
        <w:ind w:left="1564" w:right="0" w:hanging="258"/>
        <w:jc w:val="left"/>
      </w:pPr>
      <w:r>
        <w:t>Dotação</w:t>
      </w:r>
      <w:r>
        <w:rPr>
          <w:spacing w:val="-1"/>
        </w:rPr>
        <w:t xml:space="preserve"> </w:t>
      </w:r>
      <w:r>
        <w:t>orçamentária</w:t>
      </w:r>
      <w:r>
        <w:rPr>
          <w:spacing w:val="-1"/>
        </w:rPr>
        <w:t xml:space="preserve"> </w:t>
      </w:r>
      <w:r>
        <w:t>(Lei de</w:t>
      </w:r>
      <w:r>
        <w:rPr>
          <w:spacing w:val="-2"/>
        </w:rPr>
        <w:t xml:space="preserve"> </w:t>
      </w:r>
      <w:r>
        <w:t>responsabilidade</w:t>
      </w:r>
      <w:r>
        <w:rPr>
          <w:spacing w:val="-1"/>
        </w:rPr>
        <w:t xml:space="preserve"> </w:t>
      </w:r>
      <w:r>
        <w:t>fiscal</w:t>
      </w:r>
      <w:r>
        <w:rPr>
          <w:spacing w:val="-1"/>
        </w:rPr>
        <w:t xml:space="preserve"> </w:t>
      </w:r>
      <w:r>
        <w:t>LC101/00</w:t>
      </w:r>
      <w:r>
        <w:rPr>
          <w:spacing w:val="-1"/>
        </w:rPr>
        <w:t xml:space="preserve"> </w:t>
      </w:r>
      <w:r>
        <w:t>art.</w:t>
      </w:r>
      <w:r>
        <w:rPr>
          <w:spacing w:val="4"/>
        </w:rPr>
        <w:t xml:space="preserve"> </w:t>
      </w:r>
      <w:r>
        <w:t>16</w:t>
      </w:r>
      <w:r>
        <w:rPr>
          <w:spacing w:val="-1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rPr>
          <w:spacing w:val="-2"/>
        </w:rPr>
        <w:t>especial)</w:t>
      </w:r>
    </w:p>
    <w:tbl>
      <w:tblPr>
        <w:tblStyle w:val="4"/>
        <w:tblW w:w="0" w:type="auto"/>
        <w:tblInd w:w="18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2"/>
        <w:gridCol w:w="4297"/>
        <w:gridCol w:w="2535"/>
      </w:tblGrid>
      <w:tr w14:paraId="312C6E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642" w:type="dxa"/>
          </w:tcPr>
          <w:p w14:paraId="2CEFFA04">
            <w:pPr>
              <w:pStyle w:val="11"/>
              <w:spacing w:before="1"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Ficha</w:t>
            </w:r>
          </w:p>
        </w:tc>
        <w:tc>
          <w:tcPr>
            <w:tcW w:w="4297" w:type="dxa"/>
          </w:tcPr>
          <w:p w14:paraId="36614859">
            <w:pPr>
              <w:pStyle w:val="11"/>
              <w:spacing w:before="1"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Programática</w:t>
            </w:r>
          </w:p>
        </w:tc>
        <w:tc>
          <w:tcPr>
            <w:tcW w:w="2535" w:type="dxa"/>
          </w:tcPr>
          <w:p w14:paraId="4045AAF7">
            <w:pPr>
              <w:pStyle w:val="11"/>
              <w:spacing w:before="1"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Fonte</w:t>
            </w:r>
          </w:p>
        </w:tc>
      </w:tr>
      <w:tr w14:paraId="1B7F0B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642" w:type="dxa"/>
          </w:tcPr>
          <w:p w14:paraId="0EB19A4B">
            <w:pPr>
              <w:pStyle w:val="11"/>
              <w:rPr>
                <w:rFonts w:hint="default"/>
                <w:sz w:val="24"/>
                <w:lang w:val="pt-BR"/>
              </w:rPr>
            </w:pPr>
            <w:r>
              <w:rPr>
                <w:rFonts w:hint="default"/>
                <w:sz w:val="24"/>
                <w:lang w:val="pt-BR"/>
              </w:rPr>
              <w:t>562</w:t>
            </w:r>
          </w:p>
        </w:tc>
        <w:tc>
          <w:tcPr>
            <w:tcW w:w="4297" w:type="dxa"/>
          </w:tcPr>
          <w:p w14:paraId="11819833">
            <w:pPr>
              <w:pStyle w:val="11"/>
              <w:spacing w:line="257" w:lineRule="exact"/>
              <w:ind w:left="108"/>
              <w:rPr>
                <w:rFonts w:hint="default"/>
                <w:sz w:val="24"/>
                <w:lang w:val="pt-BR"/>
              </w:rPr>
            </w:pPr>
            <w:r>
              <w:rPr>
                <w:rFonts w:hint="default"/>
                <w:sz w:val="24"/>
                <w:lang w:val="pt-BR"/>
              </w:rPr>
              <w:t>Emenda Impositiva</w:t>
            </w:r>
          </w:p>
        </w:tc>
        <w:tc>
          <w:tcPr>
            <w:tcW w:w="2535" w:type="dxa"/>
          </w:tcPr>
          <w:p w14:paraId="03B953DD">
            <w:pPr>
              <w:pStyle w:val="11"/>
              <w:rPr>
                <w:rFonts w:hint="default"/>
                <w:sz w:val="24"/>
                <w:lang w:val="pt-BR"/>
              </w:rPr>
            </w:pPr>
            <w:r>
              <w:rPr>
                <w:sz w:val="24"/>
              </w:rPr>
              <w:t>E</w:t>
            </w:r>
            <w:r>
              <w:rPr>
                <w:rFonts w:hint="default"/>
                <w:sz w:val="24"/>
                <w:lang w:val="pt-BR"/>
              </w:rPr>
              <w:t>menda impositiva</w:t>
            </w:r>
          </w:p>
        </w:tc>
      </w:tr>
    </w:tbl>
    <w:p w14:paraId="2CC1F7B9">
      <w:pPr>
        <w:pStyle w:val="11"/>
        <w:spacing w:after="0"/>
        <w:rPr>
          <w:sz w:val="24"/>
        </w:rPr>
        <w:sectPr>
          <w:headerReference r:id="rId5" w:type="default"/>
          <w:footerReference r:id="rId6" w:type="default"/>
          <w:type w:val="continuous"/>
          <w:pgSz w:w="11910" w:h="16850"/>
          <w:pgMar w:top="2000" w:right="566" w:bottom="820" w:left="283" w:header="468" w:footer="625" w:gutter="0"/>
          <w:pgNumType w:start="1"/>
          <w:cols w:space="720" w:num="1"/>
        </w:sectPr>
      </w:pPr>
    </w:p>
    <w:p w14:paraId="10D93F3B">
      <w:pPr>
        <w:pStyle w:val="6"/>
        <w:spacing w:before="88"/>
        <w:rPr>
          <w:b/>
        </w:rPr>
      </w:pPr>
    </w:p>
    <w:p w14:paraId="62D53D38">
      <w:pPr>
        <w:spacing w:before="0"/>
        <w:ind w:left="1306" w:right="0" w:firstLine="0"/>
        <w:jc w:val="both"/>
        <w:rPr>
          <w:b/>
          <w:spacing w:val="2"/>
          <w:sz w:val="24"/>
        </w:rPr>
      </w:pPr>
      <w:r>
        <w:rPr>
          <w:b/>
          <w:sz w:val="24"/>
        </w:rPr>
        <w:t>3.1.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Origem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recurso:</w:t>
      </w:r>
      <w:r>
        <w:rPr>
          <w:b/>
          <w:spacing w:val="2"/>
          <w:sz w:val="24"/>
        </w:rPr>
        <w:t xml:space="preserve"> </w:t>
      </w:r>
    </w:p>
    <w:p w14:paraId="516C0955">
      <w:pPr>
        <w:spacing w:before="0"/>
        <w:ind w:left="1306" w:right="0" w:firstLine="0"/>
        <w:jc w:val="both"/>
        <w:rPr>
          <w:rFonts w:hint="default"/>
          <w:sz w:val="24"/>
          <w:lang w:val="pt-BR"/>
        </w:rPr>
      </w:pPr>
      <w:r>
        <w:rPr>
          <w:rFonts w:hint="default"/>
          <w:b/>
          <w:spacing w:val="2"/>
          <w:sz w:val="24"/>
          <w:lang w:val="pt-BR"/>
        </w:rPr>
        <w:t>Emenda Impositiva</w:t>
      </w:r>
    </w:p>
    <w:p w14:paraId="67A18580">
      <w:pPr>
        <w:pStyle w:val="6"/>
      </w:pPr>
    </w:p>
    <w:p w14:paraId="5922ECFE">
      <w:pPr>
        <w:pStyle w:val="10"/>
        <w:numPr>
          <w:ilvl w:val="0"/>
          <w:numId w:val="1"/>
        </w:numPr>
        <w:tabs>
          <w:tab w:val="left" w:pos="1573"/>
        </w:tabs>
        <w:spacing w:before="0" w:after="0" w:line="240" w:lineRule="auto"/>
        <w:ind w:left="1306" w:right="284" w:firstLine="0"/>
        <w:jc w:val="both"/>
        <w:rPr>
          <w:sz w:val="24"/>
        </w:rPr>
      </w:pPr>
      <w:r>
        <w:rPr>
          <w:b/>
          <w:sz w:val="24"/>
        </w:rPr>
        <w:t xml:space="preserve">Condições de habilitação: </w:t>
      </w:r>
    </w:p>
    <w:p w14:paraId="261375DA">
      <w:pPr>
        <w:pStyle w:val="10"/>
        <w:numPr>
          <w:ilvl w:val="0"/>
          <w:numId w:val="0"/>
        </w:numPr>
        <w:tabs>
          <w:tab w:val="left" w:pos="1573"/>
        </w:tabs>
        <w:spacing w:before="0" w:after="0" w:line="240" w:lineRule="auto"/>
        <w:ind w:left="0" w:leftChars="0" w:right="0" w:rightChars="0" w:firstLine="1200" w:firstLineChars="50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eastAsia="SimSun" w:cs="Times New Roman"/>
          <w:sz w:val="24"/>
          <w:szCs w:val="24"/>
          <w:lang w:val="pt-BR"/>
        </w:rPr>
        <w:t>O profissional deverá apresentar os seguintes requisitos:</w:t>
      </w:r>
    </w:p>
    <w:p w14:paraId="54BDA881">
      <w:pPr>
        <w:pStyle w:val="10"/>
        <w:numPr>
          <w:ilvl w:val="0"/>
          <w:numId w:val="0"/>
        </w:numPr>
        <w:tabs>
          <w:tab w:val="left" w:pos="1573"/>
        </w:tabs>
        <w:spacing w:before="0" w:after="0" w:line="240" w:lineRule="auto"/>
        <w:ind w:right="0" w:rightChars="0" w:firstLine="1200" w:firstLineChars="500"/>
        <w:jc w:val="left"/>
        <w:rPr>
          <w:rFonts w:hint="default" w:eastAsia="SimSun" w:cs="Times New Roman"/>
          <w:sz w:val="24"/>
          <w:szCs w:val="24"/>
          <w:lang w:val="pt-BR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-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C</w:t>
      </w:r>
      <w:r>
        <w:rPr>
          <w:rFonts w:hint="default" w:ascii="Times New Roman" w:hAnsi="Times New Roman" w:eastAsia="SimSun" w:cs="Times New Roman"/>
          <w:sz w:val="24"/>
          <w:szCs w:val="24"/>
        </w:rPr>
        <w:t>omprovadamente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 xml:space="preserve"> de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atua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ção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, na forma do regulamento, como </w:t>
      </w:r>
      <w:r>
        <w:rPr>
          <w:rFonts w:hint="default" w:eastAsia="SimSun" w:cs="Times New Roman"/>
          <w:sz w:val="24"/>
          <w:szCs w:val="24"/>
          <w:lang w:val="pt-BR"/>
        </w:rPr>
        <w:t>Instrutor lúdico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pelo prazo de</w:t>
      </w:r>
      <w:r>
        <w:rPr>
          <w:rFonts w:hint="default" w:eastAsia="SimSun" w:cs="Times New Roman"/>
          <w:sz w:val="24"/>
          <w:szCs w:val="24"/>
          <w:lang w:val="pt-BR"/>
        </w:rPr>
        <w:t xml:space="preserve">, no          </w:t>
      </w:r>
    </w:p>
    <w:p w14:paraId="31F41AF1">
      <w:pPr>
        <w:pStyle w:val="10"/>
        <w:numPr>
          <w:ilvl w:val="0"/>
          <w:numId w:val="0"/>
        </w:numPr>
        <w:tabs>
          <w:tab w:val="left" w:pos="1573"/>
        </w:tabs>
        <w:spacing w:before="0" w:after="0" w:line="240" w:lineRule="auto"/>
        <w:ind w:right="0" w:rightChars="0" w:firstLine="1200" w:firstLineChars="500"/>
        <w:jc w:val="left"/>
        <w:rPr>
          <w:rFonts w:hint="default" w:eastAsia="SimSun" w:cs="Times New Roman"/>
          <w:sz w:val="24"/>
          <w:szCs w:val="24"/>
          <w:lang w:val="pt-BR"/>
        </w:rPr>
      </w:pPr>
      <w:r>
        <w:rPr>
          <w:rFonts w:hint="default" w:eastAsia="SimSun" w:cs="Times New Roman"/>
          <w:sz w:val="24"/>
          <w:szCs w:val="24"/>
          <w:lang w:val="pt-BR"/>
        </w:rPr>
        <w:t>Mínimo, três anos</w:t>
      </w:r>
    </w:p>
    <w:p w14:paraId="1839A1BB">
      <w:pPr>
        <w:pStyle w:val="6"/>
        <w:spacing w:before="0"/>
        <w:ind w:firstLine="1200" w:firstLineChars="500"/>
        <w:jc w:val="both"/>
        <w:rPr>
          <w:spacing w:val="-2"/>
          <w:sz w:val="24"/>
          <w:szCs w:val="24"/>
        </w:rPr>
      </w:pPr>
      <w:r>
        <w:rPr>
          <w:sz w:val="24"/>
          <w:szCs w:val="24"/>
        </w:rPr>
        <w:t>Cumprimento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dos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horários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dias</w:t>
      </w:r>
      <w:r>
        <w:rPr>
          <w:spacing w:val="-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agendados.</w:t>
      </w:r>
    </w:p>
    <w:p w14:paraId="581CDAC0">
      <w:pPr>
        <w:pStyle w:val="6"/>
        <w:spacing w:before="0"/>
        <w:ind w:firstLine="1180" w:firstLineChars="500"/>
        <w:jc w:val="both"/>
        <w:rPr>
          <w:rFonts w:hint="default" w:ascii="Times New Roman" w:hAnsi="Times New Roman" w:cs="Times New Roman"/>
          <w:spacing w:val="-2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spacing w:val="-2"/>
          <w:sz w:val="24"/>
          <w:szCs w:val="24"/>
          <w:lang w:val="pt-BR"/>
        </w:rPr>
        <w:t xml:space="preserve">- Certificado de Pós Graduação em </w:t>
      </w:r>
      <w:r>
        <w:rPr>
          <w:rFonts w:hint="default" w:ascii="Times New Roman" w:hAnsi="Times New Roman" w:eastAsia="SimSun" w:cs="Times New Roman"/>
          <w:sz w:val="24"/>
          <w:szCs w:val="24"/>
        </w:rPr>
        <w:t> ABA (</w:t>
      </w:r>
      <w:r>
        <w:rPr>
          <w:rStyle w:val="5"/>
          <w:rFonts w:hint="default" w:ascii="Times New Roman" w:hAnsi="Times New Roman" w:eastAsia="Arial" w:cs="Times New Roman"/>
          <w:i/>
          <w:iCs/>
          <w:caps w:val="0"/>
          <w:color w:val="0A0A0A"/>
          <w:spacing w:val="0"/>
          <w:sz w:val="24"/>
          <w:szCs w:val="24"/>
          <w:shd w:val="clear" w:fill="FFFFFF"/>
        </w:rPr>
        <w:t>Applied Behavior Analysis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0A0A0A"/>
          <w:spacing w:val="0"/>
          <w:sz w:val="24"/>
          <w:szCs w:val="24"/>
          <w:shd w:val="clear" w:fill="FFFFFF"/>
        </w:rPr>
        <w:t xml:space="preserve"> ou Análise do </w:t>
      </w:r>
      <w:r>
        <w:rPr>
          <w:rFonts w:hint="default" w:eastAsia="Arial" w:cs="Times New Roman"/>
          <w:i w:val="0"/>
          <w:iCs w:val="0"/>
          <w:caps w:val="0"/>
          <w:color w:val="0A0A0A"/>
          <w:spacing w:val="0"/>
          <w:sz w:val="24"/>
          <w:szCs w:val="24"/>
          <w:shd w:val="clear" w:fill="FFFFFF"/>
          <w:lang w:val="pt-BR"/>
        </w:rPr>
        <w:t xml:space="preserve">Comportamento </w:t>
      </w:r>
      <w:r>
        <w:rPr>
          <w:rFonts w:hint="default" w:eastAsia="Arial" w:cs="Times New Roman"/>
          <w:i w:val="0"/>
          <w:iCs w:val="0"/>
          <w:caps w:val="0"/>
          <w:color w:val="0A0A0A"/>
          <w:spacing w:val="0"/>
          <w:sz w:val="24"/>
          <w:szCs w:val="24"/>
          <w:shd w:val="clear" w:fill="FFFFFF"/>
          <w:lang w:val="pt-BR"/>
        </w:rPr>
        <w:tab/>
      </w:r>
      <w:r>
        <w:rPr>
          <w:rFonts w:hint="default" w:eastAsia="Arial" w:cs="Times New Roman"/>
          <w:i w:val="0"/>
          <w:iCs w:val="0"/>
          <w:caps w:val="0"/>
          <w:color w:val="0A0A0A"/>
          <w:spacing w:val="0"/>
          <w:sz w:val="24"/>
          <w:szCs w:val="24"/>
          <w:shd w:val="clear" w:fill="FFFFFF"/>
          <w:lang w:val="pt-BR"/>
        </w:rPr>
        <w:t xml:space="preserve">      Aplicada)</w:t>
      </w:r>
    </w:p>
    <w:p w14:paraId="29AD7ABB">
      <w:pPr>
        <w:pStyle w:val="10"/>
        <w:numPr>
          <w:ilvl w:val="0"/>
          <w:numId w:val="0"/>
        </w:numPr>
        <w:tabs>
          <w:tab w:val="left" w:pos="1573"/>
        </w:tabs>
        <w:spacing w:before="0" w:after="0" w:line="240" w:lineRule="auto"/>
        <w:ind w:left="1306" w:leftChars="0" w:right="284" w:rightChars="0"/>
        <w:jc w:val="both"/>
        <w:rPr>
          <w:rFonts w:ascii="SimSun" w:hAnsi="SimSun" w:eastAsia="SimSun" w:cs="SimSun"/>
          <w:sz w:val="24"/>
          <w:szCs w:val="24"/>
        </w:rPr>
      </w:pPr>
    </w:p>
    <w:p w14:paraId="4352FCAE">
      <w:pPr>
        <w:pStyle w:val="10"/>
        <w:numPr>
          <w:ilvl w:val="0"/>
          <w:numId w:val="1"/>
        </w:numPr>
        <w:tabs>
          <w:tab w:val="left" w:pos="1573"/>
        </w:tabs>
        <w:spacing w:before="0" w:after="0" w:line="240" w:lineRule="auto"/>
        <w:ind w:left="1306" w:right="284" w:firstLine="0"/>
        <w:jc w:val="both"/>
        <w:rPr>
          <w:sz w:val="24"/>
        </w:rPr>
      </w:pPr>
      <w:r>
        <w:rPr>
          <w:b/>
          <w:sz w:val="24"/>
        </w:rPr>
        <w:t xml:space="preserve">Condições de execução do objeto </w:t>
      </w:r>
      <w:r>
        <w:rPr>
          <w:sz w:val="28"/>
        </w:rPr>
        <w:t xml:space="preserve">– </w:t>
      </w:r>
    </w:p>
    <w:p w14:paraId="1FBC34EF">
      <w:pPr>
        <w:pStyle w:val="6"/>
        <w:spacing w:before="1"/>
        <w:ind w:left="1306" w:right="282"/>
        <w:jc w:val="both"/>
        <w:rPr>
          <w:rFonts w:hint="default" w:ascii="Times New Roman" w:hAnsi="Times New Roman" w:cs="Times New Roman"/>
          <w:lang w:val="pt-BR"/>
        </w:rPr>
      </w:pPr>
      <w:r>
        <w:rPr>
          <w:rFonts w:hint="default" w:ascii="Times New Roman" w:hAnsi="Times New Roman" w:cs="Times New Roman"/>
          <w:sz w:val="24"/>
          <w:lang w:val="pt-BR"/>
        </w:rPr>
        <w:t>Para atender crianças e jovens</w:t>
      </w:r>
      <w:r>
        <w:rPr>
          <w:rFonts w:hint="default" w:ascii="Times New Roman" w:hAnsi="Times New Roman" w:cs="Times New Roman"/>
          <w:sz w:val="24"/>
        </w:rPr>
        <w:t xml:space="preserve"> </w:t>
      </w:r>
      <w:r>
        <w:rPr>
          <w:rFonts w:hint="default" w:ascii="Times New Roman" w:hAnsi="Times New Roman" w:eastAsia="SimSun" w:cs="Times New Roman"/>
          <w:sz w:val="24"/>
          <w:szCs w:val="24"/>
        </w:rPr>
        <w:t>entre 08 e 16 ano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s.</w:t>
      </w:r>
    </w:p>
    <w:p w14:paraId="2D9BBE9A">
      <w:pPr>
        <w:pStyle w:val="10"/>
        <w:numPr>
          <w:ilvl w:val="1"/>
          <w:numId w:val="2"/>
        </w:numPr>
        <w:tabs>
          <w:tab w:val="left" w:pos="1682"/>
        </w:tabs>
        <w:spacing w:before="252" w:after="0" w:line="240" w:lineRule="auto"/>
        <w:ind w:left="1306" w:right="281" w:firstLine="0"/>
        <w:jc w:val="both"/>
        <w:rPr>
          <w:rFonts w:hint="default" w:ascii="Times New Roman" w:hAnsi="Times New Roman" w:cs="Times New Roman"/>
          <w:b w:val="0"/>
          <w:bCs/>
          <w:sz w:val="24"/>
          <w:lang w:val="pt-BR"/>
        </w:rPr>
      </w:pPr>
      <w:r>
        <w:rPr>
          <w:rFonts w:hint="default" w:ascii="Times New Roman" w:hAnsi="Times New Roman" w:cs="Times New Roman"/>
          <w:b/>
          <w:sz w:val="24"/>
        </w:rPr>
        <w:t>– Prazo e forma de entrega/execução:</w:t>
      </w:r>
      <w:r>
        <w:rPr>
          <w:rFonts w:hint="default" w:ascii="Times New Roman" w:hAnsi="Times New Roman" w:cs="Times New Roman"/>
          <w:b/>
          <w:sz w:val="24"/>
          <w:lang w:val="pt-BR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4"/>
          <w:lang w:val="pt-BR"/>
        </w:rPr>
        <w:t>Após realização do contrato, o prazo é de 10 dias úteis para execução da prestação de serviços.</w:t>
      </w:r>
    </w:p>
    <w:p w14:paraId="49284B5A">
      <w:pPr>
        <w:pStyle w:val="10"/>
        <w:numPr>
          <w:ilvl w:val="0"/>
          <w:numId w:val="0"/>
        </w:numPr>
        <w:tabs>
          <w:tab w:val="left" w:pos="1682"/>
        </w:tabs>
        <w:spacing w:before="252" w:after="0" w:line="240" w:lineRule="auto"/>
        <w:ind w:left="2038" w:leftChars="600" w:right="281" w:rightChars="0" w:hanging="718" w:hangingChars="299"/>
        <w:jc w:val="both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sz w:val="24"/>
          <w:lang w:val="pt-BR"/>
        </w:rPr>
        <w:t>5.2</w:t>
      </w:r>
      <w:r>
        <w:rPr>
          <w:rFonts w:hint="default" w:ascii="Times New Roman" w:hAnsi="Times New Roman" w:cs="Times New Roman"/>
          <w:b/>
          <w:sz w:val="24"/>
        </w:rPr>
        <w:t xml:space="preserve">– Local de entrega/execução, responsável pelo recebimento do objeto: </w:t>
      </w:r>
    </w:p>
    <w:p w14:paraId="7E084011">
      <w:pPr>
        <w:pStyle w:val="6"/>
        <w:ind w:left="1320" w:leftChars="600" w:firstLine="0" w:firstLineChars="0"/>
        <w:rPr>
          <w:rFonts w:hint="default" w:ascii="Times New Roman" w:hAnsi="Times New Roman" w:eastAsia="SimSun" w:cs="Times New Roman"/>
          <w:sz w:val="24"/>
          <w:szCs w:val="24"/>
          <w:lang w:val="pt-BR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20 horas semanais, para acompanhamento de aplicação de</w:t>
      </w:r>
      <w:r>
        <w:rPr>
          <w:rFonts w:hint="default" w:eastAsia="SimSun" w:cs="Times New Roman"/>
          <w:sz w:val="24"/>
          <w:szCs w:val="24"/>
          <w:lang w:val="pt-BR"/>
        </w:rPr>
        <w:t xml:space="preserve"> Atividades lúdicas</w:t>
      </w:r>
      <w:r>
        <w:rPr>
          <w:rFonts w:hint="default" w:ascii="Times New Roman" w:hAnsi="Times New Roman" w:eastAsia="SimSun" w:cs="Times New Roman"/>
          <w:sz w:val="24"/>
          <w:szCs w:val="24"/>
        </w:rPr>
        <w:t>.</w:t>
      </w: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Responsável:Gustavo Pilizari</w:t>
      </w:r>
      <w:r>
        <w:rPr>
          <w:rFonts w:hint="default" w:eastAsia="SimSun" w:cs="Times New Roman"/>
          <w:sz w:val="24"/>
          <w:szCs w:val="24"/>
          <w:lang w:val="pt-BR"/>
        </w:rPr>
        <w:t>. Local por conta do Profissional.</w:t>
      </w:r>
    </w:p>
    <w:p w14:paraId="6A85DD54">
      <w:pPr>
        <w:pStyle w:val="6"/>
        <w:ind w:left="1320" w:leftChars="600" w:firstLine="0" w:firstLineChars="0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70070E2E">
      <w:pPr>
        <w:pStyle w:val="10"/>
        <w:numPr>
          <w:ilvl w:val="0"/>
          <w:numId w:val="0"/>
        </w:numPr>
        <w:tabs>
          <w:tab w:val="left" w:pos="1666"/>
        </w:tabs>
        <w:spacing w:before="1" w:after="0" w:line="240" w:lineRule="auto"/>
        <w:ind w:left="1306" w:leftChars="0" w:right="0" w:rightChars="0"/>
        <w:jc w:val="both"/>
        <w:rPr>
          <w:sz w:val="24"/>
        </w:rPr>
      </w:pPr>
      <w:r>
        <w:rPr>
          <w:rFonts w:hint="default"/>
          <w:b/>
          <w:sz w:val="24"/>
          <w:lang w:val="pt-BR"/>
        </w:rPr>
        <w:t>5.3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Condições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garantia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assistência técnica:</w:t>
      </w:r>
    </w:p>
    <w:p w14:paraId="745D8A07">
      <w:pPr>
        <w:pStyle w:val="10"/>
        <w:numPr>
          <w:ilvl w:val="0"/>
          <w:numId w:val="0"/>
        </w:numPr>
        <w:tabs>
          <w:tab w:val="left" w:pos="1666"/>
        </w:tabs>
        <w:spacing w:before="1" w:after="0" w:line="240" w:lineRule="auto"/>
        <w:ind w:left="1306" w:leftChars="0" w:right="0" w:rightChars="0"/>
        <w:jc w:val="both"/>
        <w:rPr>
          <w:rFonts w:hint="default"/>
          <w:b w:val="0"/>
          <w:bCs/>
          <w:sz w:val="24"/>
          <w:lang w:val="pt-BR"/>
        </w:rPr>
      </w:pPr>
      <w:r>
        <w:rPr>
          <w:rFonts w:hint="default"/>
          <w:b w:val="0"/>
          <w:bCs/>
          <w:sz w:val="24"/>
          <w:lang w:val="pt-BR"/>
        </w:rPr>
        <w:t>Não se Aplica</w:t>
      </w:r>
    </w:p>
    <w:p w14:paraId="782A9700">
      <w:pPr>
        <w:pStyle w:val="10"/>
        <w:numPr>
          <w:ilvl w:val="0"/>
          <w:numId w:val="0"/>
        </w:numPr>
        <w:tabs>
          <w:tab w:val="left" w:pos="1666"/>
        </w:tabs>
        <w:spacing w:before="1" w:after="0" w:line="240" w:lineRule="auto"/>
        <w:ind w:left="1306" w:leftChars="0" w:right="0" w:rightChars="0"/>
        <w:jc w:val="both"/>
        <w:rPr>
          <w:rFonts w:hint="default"/>
          <w:b/>
          <w:sz w:val="24"/>
          <w:lang w:val="pt-BR"/>
        </w:rPr>
      </w:pPr>
    </w:p>
    <w:p w14:paraId="59970BA0">
      <w:pPr>
        <w:pStyle w:val="10"/>
        <w:numPr>
          <w:ilvl w:val="0"/>
          <w:numId w:val="0"/>
        </w:numPr>
        <w:tabs>
          <w:tab w:val="left" w:pos="1666"/>
        </w:tabs>
        <w:spacing w:before="1" w:after="0" w:line="240" w:lineRule="auto"/>
        <w:ind w:left="1306" w:leftChars="0" w:right="0" w:rightChars="0"/>
        <w:jc w:val="both"/>
        <w:rPr>
          <w:sz w:val="24"/>
        </w:rPr>
      </w:pPr>
      <w:r>
        <w:rPr>
          <w:rFonts w:hint="default"/>
          <w:b/>
          <w:sz w:val="24"/>
          <w:lang w:val="pt-BR"/>
        </w:rPr>
        <w:t>5.4</w:t>
      </w:r>
      <w:r>
        <w:rPr>
          <w:b/>
          <w:sz w:val="24"/>
        </w:rPr>
        <w:t>– Prazo de vigência da contratação:</w:t>
      </w:r>
    </w:p>
    <w:p w14:paraId="7EC9E9D2">
      <w:pPr>
        <w:pStyle w:val="10"/>
        <w:numPr>
          <w:ilvl w:val="0"/>
          <w:numId w:val="0"/>
        </w:numPr>
        <w:tabs>
          <w:tab w:val="left" w:pos="1320"/>
          <w:tab w:val="left" w:pos="1666"/>
        </w:tabs>
        <w:spacing w:before="1" w:after="0" w:line="240" w:lineRule="auto"/>
        <w:ind w:right="0" w:rightChars="0" w:firstLine="1320" w:firstLineChars="550"/>
        <w:jc w:val="both"/>
        <w:rPr>
          <w:rFonts w:hint="default"/>
          <w:sz w:val="24"/>
          <w:lang w:val="pt-BR"/>
        </w:rPr>
      </w:pPr>
      <w:r>
        <w:rPr>
          <w:rFonts w:hint="default"/>
          <w:sz w:val="24"/>
          <w:lang w:val="pt-BR"/>
        </w:rPr>
        <w:t>12 meses podendo ser prorrogado por igual período</w:t>
      </w:r>
    </w:p>
    <w:p w14:paraId="77BBC4F4">
      <w:pPr>
        <w:pStyle w:val="10"/>
        <w:numPr>
          <w:ilvl w:val="0"/>
          <w:numId w:val="0"/>
        </w:numPr>
        <w:tabs>
          <w:tab w:val="left" w:pos="1320"/>
          <w:tab w:val="left" w:pos="1666"/>
        </w:tabs>
        <w:spacing w:before="1" w:after="0" w:line="240" w:lineRule="auto"/>
        <w:ind w:right="0" w:rightChars="0" w:firstLine="1320" w:firstLineChars="550"/>
        <w:jc w:val="both"/>
        <w:rPr>
          <w:rFonts w:hint="default"/>
          <w:sz w:val="24"/>
          <w:lang w:val="pt-BR"/>
        </w:rPr>
      </w:pPr>
    </w:p>
    <w:p w14:paraId="67B90ABC">
      <w:pPr>
        <w:pStyle w:val="2"/>
        <w:numPr>
          <w:ilvl w:val="0"/>
          <w:numId w:val="0"/>
        </w:numPr>
        <w:tabs>
          <w:tab w:val="left" w:pos="1666"/>
        </w:tabs>
        <w:spacing w:before="0" w:after="0" w:line="240" w:lineRule="auto"/>
        <w:ind w:left="1306" w:leftChars="0" w:right="0" w:rightChars="0"/>
        <w:jc w:val="both"/>
      </w:pPr>
      <w:r>
        <w:rPr>
          <w:rFonts w:hint="default"/>
          <w:lang w:val="pt-BR"/>
        </w:rPr>
        <w:t>5.5</w:t>
      </w:r>
      <w:r>
        <w:t>–</w:t>
      </w:r>
      <w:r>
        <w:rPr>
          <w:spacing w:val="-3"/>
        </w:rPr>
        <w:t xml:space="preserve"> </w:t>
      </w:r>
      <w:r>
        <w:t>Demais</w:t>
      </w:r>
      <w:r>
        <w:rPr>
          <w:spacing w:val="-2"/>
        </w:rPr>
        <w:t xml:space="preserve"> </w:t>
      </w:r>
      <w:r>
        <w:t>informações</w:t>
      </w:r>
      <w:r>
        <w:rPr>
          <w:spacing w:val="-1"/>
        </w:rPr>
        <w:t xml:space="preserve"> </w:t>
      </w:r>
      <w:r>
        <w:t>necessárias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execução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objeto:</w:t>
      </w:r>
    </w:p>
    <w:p w14:paraId="59F02DB2">
      <w:pPr>
        <w:pStyle w:val="2"/>
        <w:numPr>
          <w:ilvl w:val="0"/>
          <w:numId w:val="0"/>
        </w:numPr>
        <w:tabs>
          <w:tab w:val="left" w:pos="1666"/>
        </w:tabs>
        <w:spacing w:before="0" w:after="0" w:line="240" w:lineRule="auto"/>
        <w:ind w:left="1306" w:leftChars="0" w:right="0" w:rightChars="0"/>
        <w:jc w:val="both"/>
        <w:rPr>
          <w:rFonts w:hint="default" w:ascii="Times New Roman" w:hAnsi="Times New Roman" w:cs="Times New Roman"/>
          <w:b w:val="0"/>
          <w:bCs w:val="0"/>
          <w:i/>
          <w:iCs/>
          <w:sz w:val="24"/>
          <w:szCs w:val="24"/>
          <w:lang w:val="pt-BR"/>
        </w:rPr>
      </w:pPr>
      <w:r>
        <w:rPr>
          <w:rFonts w:hint="default"/>
          <w:b w:val="0"/>
          <w:bCs w:val="0"/>
          <w:lang w:val="pt-BR"/>
        </w:rPr>
        <w:t>O profissional ficará responsável por atender as demandas, fazer a locomoção aos espaços por conta própria.</w:t>
      </w:r>
    </w:p>
    <w:p w14:paraId="3A1C172B">
      <w:pPr>
        <w:pStyle w:val="2"/>
        <w:numPr>
          <w:ilvl w:val="0"/>
          <w:numId w:val="0"/>
        </w:numPr>
        <w:tabs>
          <w:tab w:val="left" w:pos="1666"/>
        </w:tabs>
        <w:spacing w:before="0" w:after="0" w:line="240" w:lineRule="auto"/>
        <w:ind w:right="0" w:rightChars="0"/>
        <w:jc w:val="both"/>
        <w:rPr>
          <w:rFonts w:hint="default" w:ascii="Times New Roman" w:hAnsi="Times New Roman" w:cs="Times New Roman"/>
          <w:b w:val="0"/>
          <w:bCs w:val="0"/>
          <w:i/>
          <w:iCs/>
          <w:sz w:val="24"/>
          <w:szCs w:val="24"/>
          <w:lang w:val="pt-BR"/>
        </w:rPr>
      </w:pPr>
    </w:p>
    <w:p w14:paraId="5DA4E174">
      <w:pPr>
        <w:pStyle w:val="2"/>
        <w:numPr>
          <w:ilvl w:val="0"/>
          <w:numId w:val="0"/>
        </w:numPr>
        <w:tabs>
          <w:tab w:val="left" w:pos="1666"/>
        </w:tabs>
        <w:spacing w:before="0" w:after="0" w:line="240" w:lineRule="auto"/>
        <w:ind w:left="1306" w:leftChars="0" w:right="0" w:rightChars="0"/>
        <w:jc w:val="both"/>
        <w:rPr>
          <w:sz w:val="24"/>
        </w:rPr>
      </w:pPr>
      <w:r>
        <w:rPr>
          <w:rFonts w:hint="default"/>
          <w:b/>
          <w:sz w:val="24"/>
          <w:lang w:val="pt-BR"/>
        </w:rPr>
        <w:t>6-</w:t>
      </w:r>
      <w:r>
        <w:rPr>
          <w:b/>
          <w:sz w:val="24"/>
        </w:rPr>
        <w:t>Obrigações da contratada:</w:t>
      </w:r>
    </w:p>
    <w:p w14:paraId="71D4CB09">
      <w:pPr>
        <w:pStyle w:val="10"/>
        <w:numPr>
          <w:ilvl w:val="0"/>
          <w:numId w:val="0"/>
        </w:numPr>
        <w:tabs>
          <w:tab w:val="left" w:pos="1573"/>
        </w:tabs>
        <w:spacing w:before="0" w:after="0" w:line="240" w:lineRule="auto"/>
        <w:ind w:left="1306" w:leftChars="0" w:right="286" w:rightChars="0"/>
        <w:jc w:val="both"/>
        <w:rPr>
          <w:sz w:val="24"/>
        </w:rPr>
      </w:pPr>
      <w:r>
        <w:rPr>
          <w:sz w:val="24"/>
        </w:rPr>
        <w:t>O profissional ficará responsável pelo seu transporte</w:t>
      </w:r>
      <w:r>
        <w:rPr>
          <w:rFonts w:hint="default"/>
          <w:sz w:val="24"/>
          <w:lang w:val="pt-BR"/>
        </w:rPr>
        <w:t>/locomoção</w:t>
      </w:r>
      <w:r>
        <w:rPr>
          <w:sz w:val="24"/>
        </w:rPr>
        <w:t>, alimentação</w:t>
      </w:r>
      <w:r>
        <w:rPr>
          <w:rFonts w:hint="default"/>
          <w:sz w:val="24"/>
          <w:lang w:val="pt-BR"/>
        </w:rPr>
        <w:t>, hospedagem</w:t>
      </w:r>
      <w:r>
        <w:rPr>
          <w:sz w:val="24"/>
        </w:rPr>
        <w:t xml:space="preserve"> ou qualquer despesa referente a </w:t>
      </w:r>
      <w:r>
        <w:rPr>
          <w:rFonts w:hint="default"/>
          <w:sz w:val="24"/>
          <w:lang w:val="pt-BR"/>
        </w:rPr>
        <w:t>contratação do serviço, ta</w:t>
      </w:r>
      <w:r>
        <w:rPr>
          <w:sz w:val="24"/>
        </w:rPr>
        <w:t>mbém deverá cumprir as datas e horários</w:t>
      </w:r>
      <w:r>
        <w:rPr>
          <w:spacing w:val="-9"/>
          <w:sz w:val="24"/>
        </w:rPr>
        <w:t xml:space="preserve"> </w:t>
      </w:r>
      <w:r>
        <w:rPr>
          <w:sz w:val="24"/>
        </w:rPr>
        <w:t>previamente</w:t>
      </w:r>
      <w:r>
        <w:rPr>
          <w:spacing w:val="-7"/>
          <w:sz w:val="24"/>
        </w:rPr>
        <w:t xml:space="preserve"> </w:t>
      </w:r>
      <w:r>
        <w:rPr>
          <w:sz w:val="24"/>
        </w:rPr>
        <w:t>agendados,</w:t>
      </w:r>
      <w:r>
        <w:rPr>
          <w:spacing w:val="-9"/>
          <w:sz w:val="24"/>
        </w:rPr>
        <w:t xml:space="preserve"> </w:t>
      </w:r>
      <w:r>
        <w:rPr>
          <w:sz w:val="24"/>
        </w:rPr>
        <w:t>devendo</w:t>
      </w:r>
      <w:r>
        <w:rPr>
          <w:spacing w:val="-7"/>
          <w:sz w:val="24"/>
        </w:rPr>
        <w:t xml:space="preserve"> </w:t>
      </w:r>
      <w:r>
        <w:rPr>
          <w:sz w:val="24"/>
        </w:rPr>
        <w:t>avisar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justificar</w:t>
      </w:r>
      <w:r>
        <w:rPr>
          <w:spacing w:val="-10"/>
          <w:sz w:val="24"/>
        </w:rPr>
        <w:t xml:space="preserve"> </w:t>
      </w:r>
      <w:r>
        <w:rPr>
          <w:sz w:val="24"/>
        </w:rPr>
        <w:t>com</w:t>
      </w:r>
      <w:r>
        <w:rPr>
          <w:spacing w:val="-7"/>
          <w:sz w:val="24"/>
        </w:rPr>
        <w:t xml:space="preserve"> </w:t>
      </w:r>
      <w:r>
        <w:rPr>
          <w:sz w:val="24"/>
        </w:rPr>
        <w:t>antecedência</w:t>
      </w:r>
      <w:r>
        <w:rPr>
          <w:spacing w:val="-10"/>
          <w:sz w:val="24"/>
        </w:rPr>
        <w:t xml:space="preserve"> </w:t>
      </w:r>
      <w:r>
        <w:rPr>
          <w:sz w:val="24"/>
        </w:rPr>
        <w:t>qualquer</w:t>
      </w:r>
      <w:r>
        <w:rPr>
          <w:spacing w:val="-8"/>
          <w:sz w:val="24"/>
        </w:rPr>
        <w:t xml:space="preserve"> </w:t>
      </w:r>
      <w:r>
        <w:rPr>
          <w:sz w:val="24"/>
        </w:rPr>
        <w:t>imprevisto que o impeça de comparecer.</w:t>
      </w:r>
    </w:p>
    <w:p w14:paraId="5D095C8C">
      <w:pPr>
        <w:pStyle w:val="10"/>
        <w:numPr>
          <w:ilvl w:val="0"/>
          <w:numId w:val="0"/>
        </w:numPr>
        <w:tabs>
          <w:tab w:val="left" w:pos="1573"/>
        </w:tabs>
        <w:spacing w:before="0" w:after="0" w:line="240" w:lineRule="auto"/>
        <w:ind w:left="1306" w:leftChars="0" w:right="286" w:rightChars="0"/>
        <w:jc w:val="both"/>
        <w:rPr>
          <w:sz w:val="24"/>
        </w:rPr>
      </w:pPr>
    </w:p>
    <w:p w14:paraId="304CDE31">
      <w:pPr>
        <w:pStyle w:val="2"/>
        <w:numPr>
          <w:ilvl w:val="0"/>
          <w:numId w:val="0"/>
        </w:numPr>
        <w:tabs>
          <w:tab w:val="left" w:pos="1564"/>
        </w:tabs>
        <w:spacing w:before="0" w:after="0" w:line="240" w:lineRule="auto"/>
        <w:ind w:left="1306" w:leftChars="0" w:right="0" w:rightChars="0"/>
        <w:jc w:val="both"/>
      </w:pPr>
      <w:r>
        <w:rPr>
          <w:rFonts w:hint="default"/>
          <w:lang w:val="pt-BR"/>
        </w:rPr>
        <w:t>8-</w:t>
      </w:r>
      <w:r>
        <w:t>Gestão</w:t>
      </w:r>
      <w:r>
        <w:rPr>
          <w:spacing w:val="-1"/>
        </w:rPr>
        <w:t xml:space="preserve"> </w:t>
      </w:r>
      <w:r>
        <w:t xml:space="preserve">e </w:t>
      </w:r>
      <w:r>
        <w:rPr>
          <w:spacing w:val="-2"/>
        </w:rPr>
        <w:t>Fiscalização:</w:t>
      </w:r>
    </w:p>
    <w:p w14:paraId="78665489">
      <w:pPr>
        <w:pStyle w:val="6"/>
        <w:ind w:left="1306" w:right="661"/>
        <w:jc w:val="both"/>
        <w:rPr>
          <w:rFonts w:hint="default"/>
          <w:spacing w:val="-4"/>
          <w:lang w:val="pt-BR"/>
        </w:rPr>
      </w:pPr>
      <w:r>
        <w:t>Gestão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rPr>
          <w:rFonts w:hint="default"/>
          <w:spacing w:val="-3"/>
          <w:lang w:val="pt-BR"/>
        </w:rPr>
        <w:t>Gustavo Pilizari</w:t>
      </w:r>
      <w:r>
        <w:t>–</w:t>
      </w:r>
      <w:r>
        <w:rPr>
          <w:spacing w:val="-3"/>
        </w:rPr>
        <w:t xml:space="preserve"> </w:t>
      </w:r>
      <w:r>
        <w:rPr>
          <w:rFonts w:hint="default"/>
          <w:spacing w:val="-3"/>
          <w:lang w:val="pt-BR"/>
        </w:rPr>
        <w:t>S</w:t>
      </w:r>
      <w:r>
        <w:t>ecretári</w:t>
      </w:r>
      <w:r>
        <w:rPr>
          <w:rFonts w:hint="default"/>
          <w:lang w:val="pt-BR"/>
        </w:rPr>
        <w:t>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rFonts w:hint="default"/>
          <w:spacing w:val="-4"/>
          <w:lang w:val="pt-BR"/>
        </w:rPr>
        <w:t>Cultura e Turismo</w:t>
      </w:r>
    </w:p>
    <w:p w14:paraId="7CAE517E">
      <w:pPr>
        <w:pStyle w:val="6"/>
        <w:ind w:left="1306" w:right="661"/>
        <w:jc w:val="both"/>
        <w:rPr>
          <w:rFonts w:hint="default"/>
          <w:lang w:val="pt-BR"/>
        </w:rPr>
      </w:pPr>
      <w:r>
        <w:t xml:space="preserve">Fiscalização - </w:t>
      </w:r>
      <w:r>
        <w:rPr>
          <w:rFonts w:hint="default"/>
          <w:lang w:val="pt-BR"/>
        </w:rPr>
        <w:t>Geraldo Aparecido da Silva</w:t>
      </w:r>
    </w:p>
    <w:p w14:paraId="1472149F">
      <w:pPr>
        <w:pStyle w:val="6"/>
      </w:pPr>
    </w:p>
    <w:p w14:paraId="0855248B">
      <w:pPr>
        <w:pStyle w:val="2"/>
        <w:numPr>
          <w:ilvl w:val="0"/>
          <w:numId w:val="0"/>
        </w:numPr>
        <w:tabs>
          <w:tab w:val="left" w:pos="1564"/>
        </w:tabs>
        <w:spacing w:before="0" w:after="0" w:line="240" w:lineRule="auto"/>
        <w:ind w:left="1306" w:leftChars="0" w:right="0" w:rightChars="0"/>
        <w:jc w:val="left"/>
      </w:pPr>
      <w:r>
        <w:rPr>
          <w:rFonts w:hint="default"/>
          <w:lang w:val="pt-BR"/>
        </w:rPr>
        <w:t>9-</w:t>
      </w:r>
      <w:r>
        <w:t>Outras</w:t>
      </w:r>
      <w:r>
        <w:rPr>
          <w:spacing w:val="-1"/>
        </w:rPr>
        <w:t xml:space="preserve"> </w:t>
      </w:r>
      <w:r>
        <w:rPr>
          <w:spacing w:val="-2"/>
        </w:rPr>
        <w:t>informações:</w:t>
      </w:r>
    </w:p>
    <w:p w14:paraId="50CEE9F4">
      <w:pPr>
        <w:numPr>
          <w:ilvl w:val="0"/>
          <w:numId w:val="3"/>
        </w:numPr>
        <w:spacing w:before="1"/>
        <w:ind w:left="1306" w:right="4660" w:firstLine="0"/>
        <w:jc w:val="left"/>
        <w:rPr>
          <w:b w:val="0"/>
          <w:bCs/>
          <w:color w:val="auto"/>
          <w:sz w:val="24"/>
          <w:u w:val="none" w:color="auto"/>
        </w:rPr>
      </w:pPr>
      <w:r>
        <w:rPr>
          <w:b w:val="0"/>
          <w:bCs/>
          <w:color w:val="auto"/>
          <w:sz w:val="24"/>
        </w:rPr>
        <w:t>mail:</w:t>
      </w:r>
      <w:r>
        <w:rPr>
          <w:b w:val="0"/>
          <w:bCs/>
          <w:color w:val="auto"/>
          <w:spacing w:val="-15"/>
          <w:sz w:val="24"/>
        </w:rPr>
        <w:t xml:space="preserve"> </w:t>
      </w:r>
      <w:r>
        <w:rPr>
          <w:b w:val="0"/>
          <w:bCs/>
          <w:color w:val="auto"/>
          <w:u w:val="none" w:color="auto"/>
        </w:rPr>
        <w:fldChar w:fldCharType="begin"/>
      </w:r>
      <w:r>
        <w:rPr>
          <w:b w:val="0"/>
          <w:bCs/>
          <w:color w:val="auto"/>
          <w:u w:val="none" w:color="auto"/>
        </w:rPr>
        <w:instrText xml:space="preserve"> HYPERLINK "mailto:secretariaeducacao@quata.sp.gov.br" \h </w:instrText>
      </w:r>
      <w:r>
        <w:rPr>
          <w:b w:val="0"/>
          <w:bCs/>
          <w:color w:val="auto"/>
          <w:u w:val="none" w:color="auto"/>
        </w:rPr>
        <w:fldChar w:fldCharType="separate"/>
      </w:r>
      <w:r>
        <w:rPr>
          <w:b w:val="0"/>
          <w:bCs/>
          <w:color w:val="auto"/>
          <w:sz w:val="24"/>
          <w:u w:val="none" w:color="auto"/>
        </w:rPr>
        <w:t>secretaria</w:t>
      </w:r>
      <w:r>
        <w:rPr>
          <w:rFonts w:hint="default"/>
          <w:b w:val="0"/>
          <w:bCs/>
          <w:color w:val="auto"/>
          <w:sz w:val="24"/>
          <w:u w:val="none" w:color="auto"/>
          <w:lang w:val="pt-BR"/>
        </w:rPr>
        <w:t>cultura</w:t>
      </w:r>
      <w:r>
        <w:rPr>
          <w:b w:val="0"/>
          <w:bCs/>
          <w:color w:val="auto"/>
          <w:sz w:val="24"/>
          <w:u w:val="none" w:color="auto"/>
        </w:rPr>
        <w:t>@quata.sp.gov.br</w:t>
      </w:r>
      <w:r>
        <w:rPr>
          <w:b w:val="0"/>
          <w:bCs/>
          <w:color w:val="auto"/>
          <w:sz w:val="24"/>
          <w:u w:val="none" w:color="auto"/>
        </w:rPr>
        <w:fldChar w:fldCharType="end"/>
      </w:r>
      <w:r>
        <w:rPr>
          <w:b w:val="0"/>
          <w:bCs/>
          <w:color w:val="auto"/>
          <w:sz w:val="24"/>
          <w:u w:val="none" w:color="auto"/>
        </w:rPr>
        <w:t xml:space="preserve"> </w:t>
      </w:r>
    </w:p>
    <w:p w14:paraId="55161635">
      <w:pPr>
        <w:numPr>
          <w:ilvl w:val="0"/>
          <w:numId w:val="0"/>
        </w:numPr>
        <w:spacing w:before="1"/>
        <w:ind w:left="1306" w:leftChars="0" w:right="4660" w:rightChars="0"/>
        <w:jc w:val="left"/>
        <w:rPr>
          <w:rFonts w:hint="default"/>
          <w:b/>
          <w:sz w:val="24"/>
          <w:lang w:val="pt-BR"/>
        </w:rPr>
      </w:pPr>
      <w:r>
        <w:rPr>
          <w:b/>
          <w:sz w:val="24"/>
        </w:rPr>
        <w:t xml:space="preserve">fone: (18) </w:t>
      </w:r>
      <w:r>
        <w:rPr>
          <w:rFonts w:hint="default"/>
          <w:b/>
          <w:sz w:val="24"/>
          <w:lang w:val="pt-BR"/>
        </w:rPr>
        <w:t>998026715</w:t>
      </w:r>
    </w:p>
    <w:p w14:paraId="628F0167">
      <w:pPr>
        <w:pStyle w:val="6"/>
        <w:ind w:left="7835"/>
      </w:pPr>
    </w:p>
    <w:p w14:paraId="154B8BB8">
      <w:pPr>
        <w:pStyle w:val="6"/>
        <w:ind w:left="7835"/>
      </w:pPr>
    </w:p>
    <w:p w14:paraId="4B59C970">
      <w:pPr>
        <w:pStyle w:val="6"/>
        <w:ind w:left="7835"/>
      </w:pPr>
    </w:p>
    <w:p w14:paraId="19924F46">
      <w:pPr>
        <w:pStyle w:val="6"/>
        <w:ind w:left="7835"/>
      </w:pPr>
    </w:p>
    <w:p w14:paraId="06136BE0">
      <w:pPr>
        <w:pStyle w:val="6"/>
        <w:ind w:left="7835"/>
      </w:pPr>
    </w:p>
    <w:p w14:paraId="20D6F3EF">
      <w:pPr>
        <w:pStyle w:val="6"/>
        <w:ind w:firstLine="6600" w:firstLineChars="2750"/>
      </w:pPr>
      <w:r>
        <w:t>Quatá/SP,</w:t>
      </w:r>
      <w:r>
        <w:rPr>
          <w:spacing w:val="-3"/>
        </w:rPr>
        <w:t xml:space="preserve"> </w:t>
      </w:r>
      <w:r>
        <w:rPr>
          <w:rFonts w:hint="default"/>
          <w:spacing w:val="-3"/>
          <w:lang w:val="pt-BR"/>
        </w:rPr>
        <w:t>12</w:t>
      </w:r>
      <w:r>
        <w:t xml:space="preserve"> d</w:t>
      </w:r>
      <w:r>
        <w:rPr>
          <w:rFonts w:hint="default"/>
          <w:lang w:val="pt-BR"/>
        </w:rPr>
        <w:t>e fevereiro</w:t>
      </w:r>
      <w:r>
        <w:t xml:space="preserve"> de</w:t>
      </w:r>
      <w:r>
        <w:rPr>
          <w:spacing w:val="1"/>
        </w:rPr>
        <w:t xml:space="preserve"> </w:t>
      </w:r>
      <w:r>
        <w:rPr>
          <w:spacing w:val="-2"/>
        </w:rPr>
        <w:t>202</w:t>
      </w:r>
      <w:r>
        <w:rPr>
          <w:rFonts w:hint="default"/>
          <w:spacing w:val="-2"/>
          <w:lang w:val="pt-BR"/>
        </w:rPr>
        <w:t>6</w:t>
      </w:r>
      <w:bookmarkStart w:id="0" w:name="_GoBack"/>
      <w:bookmarkEnd w:id="0"/>
      <w:r>
        <w:rPr>
          <w:spacing w:val="-2"/>
        </w:rPr>
        <w:t>.</w:t>
      </w:r>
    </w:p>
    <w:p w14:paraId="613D69F1">
      <w:pPr>
        <w:keepNext w:val="0"/>
        <w:keepLines w:val="0"/>
        <w:widowControl/>
        <w:suppressLineNumbers w:val="0"/>
        <w:jc w:val="left"/>
      </w:pPr>
    </w:p>
    <w:p w14:paraId="7BCFC3B6">
      <w:pPr>
        <w:keepNext w:val="0"/>
        <w:keepLines w:val="0"/>
        <w:widowControl/>
        <w:suppressLineNumbers w:val="0"/>
        <w:pBdr>
          <w:bottom w:val="single" w:color="auto" w:sz="12" w:space="0"/>
        </w:pBdr>
        <w:jc w:val="center"/>
        <w:rPr>
          <w:rFonts w:hint="default" w:ascii="Times" w:hAnsi="Times" w:eastAsia="Times" w:cs="Times"/>
          <w:color w:val="000000"/>
          <w:kern w:val="0"/>
          <w:sz w:val="28"/>
          <w:szCs w:val="28"/>
          <w:lang w:val="en-US" w:eastAsia="zh-CN" w:bidi="ar"/>
        </w:rPr>
      </w:pPr>
    </w:p>
    <w:p w14:paraId="1EDAFE45">
      <w:pPr>
        <w:keepNext w:val="0"/>
        <w:keepLines w:val="0"/>
        <w:widowControl/>
        <w:suppressLineNumbers w:val="0"/>
        <w:jc w:val="center"/>
        <w:rPr>
          <w:rFonts w:hint="default" w:ascii="Times" w:hAnsi="Times" w:eastAsia="Times" w:cs="Times"/>
          <w:color w:val="000000"/>
          <w:kern w:val="0"/>
          <w:sz w:val="28"/>
          <w:szCs w:val="28"/>
          <w:lang w:val="pt-BR" w:eastAsia="zh-CN" w:bidi="ar"/>
        </w:rPr>
      </w:pPr>
    </w:p>
    <w:p w14:paraId="3ACE0339">
      <w:pPr>
        <w:keepNext w:val="0"/>
        <w:keepLines w:val="0"/>
        <w:widowControl/>
        <w:suppressLineNumbers w:val="0"/>
        <w:jc w:val="center"/>
        <w:rPr>
          <w:rFonts w:hint="default" w:ascii="Times" w:hAnsi="Times" w:eastAsia="Times" w:cs="Times"/>
          <w:color w:val="000000"/>
          <w:kern w:val="0"/>
          <w:sz w:val="28"/>
          <w:szCs w:val="28"/>
          <w:lang w:val="pt-BR" w:eastAsia="zh-CN" w:bidi="ar"/>
        </w:rPr>
      </w:pPr>
    </w:p>
    <w:p w14:paraId="475DD71E">
      <w:pPr>
        <w:keepNext w:val="0"/>
        <w:keepLines w:val="0"/>
        <w:widowControl/>
        <w:suppressLineNumbers w:val="0"/>
        <w:jc w:val="center"/>
        <w:rPr>
          <w:rFonts w:hint="default" w:ascii="Times" w:hAnsi="Times" w:eastAsia="Times" w:cs="Times"/>
          <w:color w:val="000000"/>
          <w:kern w:val="0"/>
          <w:sz w:val="28"/>
          <w:szCs w:val="28"/>
          <w:lang w:val="pt-BR" w:eastAsia="zh-CN" w:bidi="ar"/>
        </w:rPr>
      </w:pPr>
    </w:p>
    <w:p w14:paraId="3C586300">
      <w:pPr>
        <w:pStyle w:val="8"/>
        <w:keepNext w:val="0"/>
        <w:keepLines w:val="0"/>
        <w:widowControl/>
        <w:suppressLineNumbers w:val="0"/>
        <w:rPr>
          <w:rFonts w:hint="default" w:ascii="Times" w:hAnsi="Times" w:eastAsia="Times" w:cs="Times"/>
          <w:color w:val="000000"/>
          <w:kern w:val="0"/>
          <w:sz w:val="28"/>
          <w:szCs w:val="28"/>
          <w:lang w:val="pt-BR" w:eastAsia="zh-CN" w:bidi="ar"/>
        </w:rPr>
      </w:pPr>
      <w:r>
        <w:rPr>
          <w:rFonts w:hint="default"/>
          <w:lang w:val="pt-BR"/>
        </w:rPr>
        <w:t xml:space="preserve">                                                                       </w:t>
      </w:r>
      <w:r>
        <w:drawing>
          <wp:inline distT="0" distB="0" distL="114300" distR="114300">
            <wp:extent cx="2315845" cy="1565910"/>
            <wp:effectExtent l="0" t="0" r="8255" b="15240"/>
            <wp:docPr id="5" name="Imagem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2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15845" cy="1565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752F8B3">
      <w:pPr>
        <w:keepNext w:val="0"/>
        <w:keepLines w:val="0"/>
        <w:widowControl/>
        <w:suppressLineNumbers w:val="0"/>
        <w:jc w:val="center"/>
        <w:rPr>
          <w:rFonts w:hint="default" w:ascii="Times" w:hAnsi="Times" w:eastAsia="Times" w:cs="Times"/>
          <w:color w:val="000000"/>
          <w:kern w:val="0"/>
          <w:sz w:val="28"/>
          <w:szCs w:val="28"/>
          <w:lang w:val="pt-BR" w:eastAsia="zh-CN" w:bidi="ar"/>
        </w:rPr>
      </w:pPr>
      <w:r>
        <w:rPr>
          <w:rFonts w:hint="default" w:ascii="Times" w:hAnsi="Times" w:eastAsia="Times" w:cs="Times"/>
          <w:color w:val="000000"/>
          <w:kern w:val="0"/>
          <w:sz w:val="28"/>
          <w:szCs w:val="28"/>
          <w:lang w:val="pt-BR" w:eastAsia="zh-CN" w:bidi="ar"/>
        </w:rPr>
        <w:t>____________________________</w:t>
      </w:r>
    </w:p>
    <w:p w14:paraId="24B5A98A">
      <w:pPr>
        <w:keepNext w:val="0"/>
        <w:keepLines w:val="0"/>
        <w:widowControl/>
        <w:suppressLineNumbers w:val="0"/>
        <w:jc w:val="center"/>
        <w:rPr>
          <w:rFonts w:hint="default" w:ascii="Times" w:hAnsi="Times" w:eastAsia="Times" w:cs="Times"/>
          <w:color w:val="000000"/>
          <w:kern w:val="0"/>
          <w:sz w:val="28"/>
          <w:szCs w:val="28"/>
          <w:lang w:val="pt-BR" w:eastAsia="zh-CN" w:bidi="ar"/>
        </w:rPr>
      </w:pPr>
      <w:r>
        <w:rPr>
          <w:rFonts w:hint="default" w:ascii="Times" w:hAnsi="Times" w:eastAsia="Times" w:cs="Times"/>
          <w:color w:val="000000"/>
          <w:kern w:val="0"/>
          <w:sz w:val="28"/>
          <w:szCs w:val="28"/>
          <w:lang w:val="pt-BR" w:eastAsia="zh-CN" w:bidi="ar"/>
        </w:rPr>
        <w:t>GUSTAVO PILIZARI</w:t>
      </w:r>
    </w:p>
    <w:p w14:paraId="6ACE014A">
      <w:pPr>
        <w:keepNext w:val="0"/>
        <w:keepLines w:val="0"/>
        <w:widowControl/>
        <w:suppressLineNumbers w:val="0"/>
        <w:jc w:val="center"/>
        <w:rPr>
          <w:rFonts w:hint="default" w:ascii="Times" w:hAnsi="Times" w:eastAsia="Times" w:cs="Times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" w:hAnsi="Times" w:eastAsia="Times" w:cs="Times"/>
          <w:color w:val="000000"/>
          <w:kern w:val="0"/>
          <w:sz w:val="28"/>
          <w:szCs w:val="28"/>
          <w:lang w:val="en-US" w:eastAsia="zh-CN" w:bidi="ar"/>
        </w:rPr>
        <w:t>Secretário da Secretaria de Cultura e Turismo</w:t>
      </w:r>
    </w:p>
    <w:p w14:paraId="6956D74A">
      <w:pPr>
        <w:keepNext w:val="0"/>
        <w:keepLines w:val="0"/>
        <w:widowControl/>
        <w:suppressLineNumbers w:val="0"/>
        <w:jc w:val="center"/>
        <w:rPr>
          <w:rFonts w:hint="default" w:ascii="Times" w:hAnsi="Times" w:eastAsia="Times" w:cs="Times"/>
          <w:color w:val="000000"/>
          <w:kern w:val="0"/>
          <w:sz w:val="28"/>
          <w:szCs w:val="28"/>
          <w:lang w:val="en-US" w:eastAsia="zh-CN" w:bidi="ar"/>
        </w:rPr>
      </w:pPr>
    </w:p>
    <w:p w14:paraId="3443ECE4">
      <w:pPr>
        <w:keepNext w:val="0"/>
        <w:keepLines w:val="0"/>
        <w:widowControl/>
        <w:suppressLineNumbers w:val="0"/>
        <w:jc w:val="center"/>
        <w:rPr>
          <w:rFonts w:hint="default" w:ascii="Times" w:hAnsi="Times" w:eastAsia="Times" w:cs="Times"/>
          <w:color w:val="000000"/>
          <w:kern w:val="0"/>
          <w:sz w:val="28"/>
          <w:szCs w:val="28"/>
          <w:lang w:val="en-US" w:eastAsia="zh-CN" w:bidi="ar"/>
        </w:rPr>
      </w:pPr>
    </w:p>
    <w:p w14:paraId="7D746FE7">
      <w:pPr>
        <w:keepNext w:val="0"/>
        <w:keepLines w:val="0"/>
        <w:widowControl/>
        <w:suppressLineNumbers w:val="0"/>
        <w:jc w:val="center"/>
        <w:rPr>
          <w:rFonts w:hint="default" w:ascii="Times" w:hAnsi="Times" w:eastAsia="Times" w:cs="Times"/>
          <w:color w:val="000000"/>
          <w:kern w:val="0"/>
          <w:sz w:val="28"/>
          <w:szCs w:val="28"/>
          <w:lang w:val="en-US" w:eastAsia="zh-CN" w:bidi="ar"/>
        </w:rPr>
      </w:pPr>
    </w:p>
    <w:p w14:paraId="04494BB1">
      <w:pPr>
        <w:pStyle w:val="8"/>
        <w:keepNext w:val="0"/>
        <w:keepLines w:val="0"/>
        <w:widowControl/>
        <w:suppressLineNumbers w:val="0"/>
        <w:rPr>
          <w:rFonts w:hint="default" w:ascii="Times" w:hAnsi="Times" w:eastAsia="Times" w:cs="Times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/>
          <w:lang w:val="pt-BR"/>
        </w:rPr>
        <w:t xml:space="preserve">                                                                            </w:t>
      </w:r>
      <w:r>
        <w:drawing>
          <wp:inline distT="0" distB="0" distL="114300" distR="114300">
            <wp:extent cx="881380" cy="1677670"/>
            <wp:effectExtent l="0" t="0" r="17780" b="13970"/>
            <wp:docPr id="4" name="Imagem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81380" cy="1677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C0CBC90">
      <w:pPr>
        <w:keepNext w:val="0"/>
        <w:keepLines w:val="0"/>
        <w:widowControl/>
        <w:suppressLineNumbers w:val="0"/>
        <w:jc w:val="center"/>
        <w:rPr>
          <w:rFonts w:hint="default" w:ascii="Times" w:hAnsi="Times" w:eastAsia="Times" w:cs="Times"/>
          <w:color w:val="000000"/>
          <w:kern w:val="0"/>
          <w:sz w:val="28"/>
          <w:szCs w:val="28"/>
          <w:lang w:val="pt-BR" w:eastAsia="zh-CN" w:bidi="ar"/>
        </w:rPr>
      </w:pPr>
      <w:r>
        <w:rPr>
          <w:rFonts w:hint="default" w:ascii="Times" w:hAnsi="Times" w:eastAsia="Times" w:cs="Times"/>
          <w:color w:val="000000"/>
          <w:kern w:val="0"/>
          <w:sz w:val="28"/>
          <w:szCs w:val="28"/>
          <w:lang w:val="pt-BR" w:eastAsia="zh-CN" w:bidi="ar"/>
        </w:rPr>
        <w:t>__________________________________</w:t>
      </w:r>
    </w:p>
    <w:p w14:paraId="0CAB0876">
      <w:pPr>
        <w:keepNext w:val="0"/>
        <w:keepLines w:val="0"/>
        <w:widowControl/>
        <w:suppressLineNumbers w:val="0"/>
        <w:jc w:val="center"/>
        <w:rPr>
          <w:rFonts w:hint="default" w:ascii="Times" w:hAnsi="Times" w:eastAsia="Times" w:cs="Times"/>
          <w:color w:val="000000"/>
          <w:kern w:val="0"/>
          <w:sz w:val="28"/>
          <w:szCs w:val="28"/>
          <w:lang w:val="pt-BR" w:eastAsia="zh-CN" w:bidi="ar"/>
        </w:rPr>
      </w:pPr>
      <w:r>
        <w:rPr>
          <w:rFonts w:hint="default" w:ascii="Times" w:hAnsi="Times" w:eastAsia="Times" w:cs="Times"/>
          <w:color w:val="000000"/>
          <w:kern w:val="0"/>
          <w:sz w:val="28"/>
          <w:szCs w:val="28"/>
          <w:lang w:val="pt-BR" w:eastAsia="zh-CN" w:bidi="ar"/>
        </w:rPr>
        <w:t>GERALDO APARECIDO DA SILVA</w:t>
      </w:r>
    </w:p>
    <w:p w14:paraId="6A35AFD3">
      <w:pPr>
        <w:keepNext w:val="0"/>
        <w:keepLines w:val="0"/>
        <w:widowControl/>
        <w:suppressLineNumbers w:val="0"/>
        <w:jc w:val="center"/>
        <w:rPr>
          <w:rFonts w:hint="default" w:ascii="Times" w:hAnsi="Times" w:eastAsia="Times" w:cs="Times"/>
          <w:color w:val="000000"/>
          <w:kern w:val="0"/>
          <w:sz w:val="28"/>
          <w:szCs w:val="28"/>
          <w:lang w:val="pt-BR" w:eastAsia="zh-CN" w:bidi="ar"/>
        </w:rPr>
      </w:pPr>
      <w:r>
        <w:rPr>
          <w:rFonts w:hint="default" w:ascii="Times" w:hAnsi="Times" w:eastAsia="Times" w:cs="Times"/>
          <w:color w:val="000000"/>
          <w:kern w:val="0"/>
          <w:sz w:val="28"/>
          <w:szCs w:val="28"/>
          <w:lang w:val="pt-BR" w:eastAsia="zh-CN" w:bidi="ar"/>
        </w:rPr>
        <w:t>Fiscalização</w:t>
      </w:r>
    </w:p>
    <w:p w14:paraId="094B8A71">
      <w:pPr>
        <w:pStyle w:val="6"/>
        <w:spacing w:before="275"/>
        <w:ind w:left="4398" w:right="2806" w:firstLine="364"/>
        <w:jc w:val="center"/>
      </w:pPr>
    </w:p>
    <w:p w14:paraId="632B251B">
      <w:pPr>
        <w:pStyle w:val="6"/>
        <w:spacing w:before="275"/>
        <w:ind w:left="4398" w:right="2806" w:firstLine="364"/>
      </w:pPr>
    </w:p>
    <w:sectPr>
      <w:pgSz w:w="11910" w:h="16850"/>
      <w:pgMar w:top="2001" w:right="566" w:bottom="822" w:left="283" w:header="468" w:footer="624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863310">
    <w:pPr>
      <w:pStyle w:val="6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6884670</wp:posOffset>
              </wp:positionH>
              <wp:positionV relativeFrom="page">
                <wp:posOffset>10156825</wp:posOffset>
              </wp:positionV>
              <wp:extent cx="188595" cy="224790"/>
              <wp:effectExtent l="0" t="0" r="0" b="0"/>
              <wp:wrapNone/>
              <wp:docPr id="3" name="Text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595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8B68D51"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Arial MT"/>
                              <w:sz w:val="28"/>
                            </w:rPr>
                          </w:pP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6" o:spt="202" type="#_x0000_t202" style="position:absolute;left:0pt;margin-left:542.1pt;margin-top:799.75pt;height:17.7pt;width:14.85pt;mso-position-horizontal-relative:page;mso-position-vertical-relative:page;z-index:-251656192;mso-width-relative:page;mso-height-relative:page;" filled="f" stroked="f" coordsize="21600,21600" o:gfxdata="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FGkhBvcAAAADwEAAA8AAAAAAAAAAQAgAAAAIgAAAGRycy9kb3ducmV2LnhtbFBLAQIUABQA&#10;AAAIAIdO4kCURnDwswEAAHMDAAAOAAAAAAAAAAEAIAAAACs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8B68D51">
                    <w:pPr>
                      <w:spacing w:before="11"/>
                      <w:ind w:left="60" w:right="0" w:firstLine="0"/>
                      <w:jc w:val="left"/>
                      <w:rPr>
                        <w:rFonts w:ascii="Arial MT"/>
                        <w:sz w:val="28"/>
                      </w:rPr>
                    </w:pPr>
                    <w:r>
                      <w:rPr>
                        <w:rFonts w:ascii="Arial MT"/>
                        <w:spacing w:val="-10"/>
                        <w:sz w:val="28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10"/>
                        <w:sz w:val="28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28"/>
                      </w:rPr>
                      <w:t>1</w:t>
                    </w:r>
                    <w:r>
                      <w:rPr>
                        <w:rFonts w:ascii="Arial MT"/>
                        <w:spacing w:val="-10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5147CD">
    <w:pPr>
      <w:pStyle w:val="6"/>
      <w:spacing w:line="14" w:lineRule="auto"/>
      <w:rPr>
        <w:sz w:val="20"/>
      </w:rPr>
    </w:pPr>
    <w:r>
      <w:rPr>
        <w:sz w:val="20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697865</wp:posOffset>
          </wp:positionH>
          <wp:positionV relativeFrom="page">
            <wp:posOffset>297180</wp:posOffset>
          </wp:positionV>
          <wp:extent cx="819150" cy="800100"/>
          <wp:effectExtent l="0" t="0" r="3810" b="762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9150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2291715</wp:posOffset>
              </wp:positionH>
              <wp:positionV relativeFrom="page">
                <wp:posOffset>351790</wp:posOffset>
              </wp:positionV>
              <wp:extent cx="4690110" cy="538480"/>
              <wp:effectExtent l="0" t="0" r="0" b="0"/>
              <wp:wrapNone/>
              <wp:docPr id="2" name="Text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90110" cy="5384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5BA3EBA">
                          <w:pPr>
                            <w:spacing w:before="0" w:line="443" w:lineRule="exact"/>
                            <w:ind w:left="20" w:right="0" w:firstLine="0"/>
                            <w:jc w:val="left"/>
                            <w:rPr>
                              <w:b/>
                              <w:sz w:val="40"/>
                            </w:rPr>
                          </w:pPr>
                          <w:r>
                            <w:rPr>
                              <w:b/>
                              <w:sz w:val="40"/>
                            </w:rPr>
                            <w:t>PREFEITURA</w:t>
                          </w:r>
                          <w:r>
                            <w:rPr>
                              <w:b/>
                              <w:spacing w:val="10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40"/>
                            </w:rPr>
                            <w:t>MUNICIPAL</w:t>
                          </w:r>
                          <w:r>
                            <w:rPr>
                              <w:b/>
                              <w:spacing w:val="9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40"/>
                            </w:rPr>
                            <w:t>DE</w:t>
                          </w:r>
                          <w:r>
                            <w:rPr>
                              <w:b/>
                              <w:spacing w:val="10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40"/>
                            </w:rPr>
                            <w:t>QUATÁ</w:t>
                          </w:r>
                        </w:p>
                        <w:p w14:paraId="2A1D84D4">
                          <w:pPr>
                            <w:spacing w:before="0" w:line="367" w:lineRule="exact"/>
                            <w:ind w:left="0" w:right="341" w:firstLine="0"/>
                            <w:jc w:val="center"/>
                            <w:rPr>
                              <w:rFonts w:hint="default"/>
                              <w:b/>
                              <w:sz w:val="32"/>
                              <w:lang w:val="pt-BR"/>
                            </w:rPr>
                          </w:pPr>
                          <w:r>
                            <w:rPr>
                              <w:b/>
                              <w:sz w:val="32"/>
                            </w:rPr>
                            <w:t>Secretaria</w:t>
                          </w:r>
                          <w:r>
                            <w:rPr>
                              <w:rFonts w:hint="default"/>
                              <w:b/>
                              <w:sz w:val="32"/>
                              <w:lang w:val="pt-BR"/>
                            </w:rPr>
                            <w:t xml:space="preserve"> Cultura e Turismo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26" o:spt="202" type="#_x0000_t202" style="position:absolute;left:0pt;margin-left:180.45pt;margin-top:27.7pt;height:42.4pt;width:369.3pt;mso-position-horizontal-relative:page;mso-position-vertical-relative:page;z-index:-251657216;mso-width-relative:page;mso-height-relative:page;" filled="f" stroked="f" coordsize="21600,21600" o:gfxdata="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bDZwA2gAAAAsBAAAPAAAAAAAAAAEAIAAAACIAAABkcnMvZG93bnJldi54bWxQSwECFAAUAAAA&#10;CACHTuJAwkCe97MBAAB0AwAADgAAAAAAAAABACAAAAAp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5BA3EBA">
                    <w:pPr>
                      <w:spacing w:before="0" w:line="443" w:lineRule="exact"/>
                      <w:ind w:left="2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PREFEITURA</w:t>
                    </w:r>
                    <w:r>
                      <w:rPr>
                        <w:b/>
                        <w:spacing w:val="10"/>
                        <w:sz w:val="40"/>
                      </w:rPr>
                      <w:t xml:space="preserve"> </w:t>
                    </w:r>
                    <w:r>
                      <w:rPr>
                        <w:b/>
                        <w:sz w:val="40"/>
                      </w:rPr>
                      <w:t>MUNICIPAL</w:t>
                    </w:r>
                    <w:r>
                      <w:rPr>
                        <w:b/>
                        <w:spacing w:val="9"/>
                        <w:sz w:val="40"/>
                      </w:rPr>
                      <w:t xml:space="preserve"> </w:t>
                    </w:r>
                    <w:r>
                      <w:rPr>
                        <w:b/>
                        <w:sz w:val="40"/>
                      </w:rPr>
                      <w:t>DE</w:t>
                    </w:r>
                    <w:r>
                      <w:rPr>
                        <w:b/>
                        <w:spacing w:val="10"/>
                        <w:sz w:val="40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40"/>
                      </w:rPr>
                      <w:t>QUATÁ</w:t>
                    </w:r>
                  </w:p>
                  <w:p w14:paraId="2A1D84D4">
                    <w:pPr>
                      <w:spacing w:before="0" w:line="367" w:lineRule="exact"/>
                      <w:ind w:left="0" w:right="341" w:firstLine="0"/>
                      <w:jc w:val="center"/>
                      <w:rPr>
                        <w:rFonts w:hint="default"/>
                        <w:b/>
                        <w:sz w:val="32"/>
                        <w:lang w:val="pt-BR"/>
                      </w:rPr>
                    </w:pPr>
                    <w:r>
                      <w:rPr>
                        <w:b/>
                        <w:sz w:val="32"/>
                      </w:rPr>
                      <w:t>Secretaria</w:t>
                    </w:r>
                    <w:r>
                      <w:rPr>
                        <w:rFonts w:hint="default"/>
                        <w:b/>
                        <w:sz w:val="32"/>
                        <w:lang w:val="pt-BR"/>
                      </w:rPr>
                      <w:t xml:space="preserve"> Cultura e Turismo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5"/>
      <w:numFmt w:val="decimal"/>
      <w:lvlText w:val="%1"/>
      <w:lvlJc w:val="left"/>
      <w:pPr>
        <w:ind w:left="1306" w:hanging="377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1306" w:hanging="377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3251" w:hanging="377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4227" w:hanging="377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5202" w:hanging="377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6178" w:hanging="377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7154" w:hanging="377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8130" w:hanging="377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9105" w:hanging="377"/>
      </w:pPr>
      <w:rPr>
        <w:rFonts w:hint="default"/>
        <w:lang w:val="pt-PT" w:eastAsia="en-US" w:bidi="ar-S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-"/>
      <w:lvlJc w:val="left"/>
      <w:pPr>
        <w:ind w:left="1565" w:hanging="260"/>
        <w:jc w:val="righ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entative="0">
      <w:start w:val="2"/>
      <w:numFmt w:val="decimal"/>
      <w:lvlText w:val="%1.%2."/>
      <w:lvlJc w:val="left"/>
      <w:pPr>
        <w:ind w:left="1726" w:hanging="42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757" w:hanging="42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794" w:hanging="42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832" w:hanging="42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869" w:hanging="42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907" w:hanging="42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944" w:hanging="42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982" w:hanging="420"/>
      </w:pPr>
      <w:rPr>
        <w:rFonts w:hint="default"/>
        <w:lang w:val="pt-PT" w:eastAsia="en-US" w:bidi="ar-SA"/>
      </w:rPr>
    </w:lvl>
  </w:abstractNum>
  <w:abstractNum w:abstractNumId="2">
    <w:nsid w:val="0F278BD7"/>
    <w:multiLevelType w:val="singleLevel"/>
    <w:tmpl w:val="0F278BD7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compatSetting w:name="compatibilityMode" w:uri="http://schemas.microsoft.com/office/word" w:val="14"/>
  </w:compat>
  <w:rsids>
    <w:rsidRoot w:val="00000000"/>
    <w:rsid w:val="242A5A17"/>
    <w:rsid w:val="3A0712A4"/>
    <w:rsid w:val="60A543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ind w:left="1564" w:hanging="258"/>
      <w:jc w:val="both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paragraph" w:styleId="6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type="paragraph" w:styleId="7">
    <w:name w:val="Title"/>
    <w:basedOn w:val="1"/>
    <w:qFormat/>
    <w:uiPriority w:val="1"/>
    <w:pPr>
      <w:spacing w:line="443" w:lineRule="exact"/>
      <w:ind w:left="20"/>
    </w:pPr>
    <w:rPr>
      <w:rFonts w:ascii="Times New Roman" w:hAnsi="Times New Roman" w:eastAsia="Times New Roman" w:cs="Times New Roman"/>
      <w:b/>
      <w:bCs/>
      <w:sz w:val="40"/>
      <w:szCs w:val="40"/>
      <w:lang w:val="pt-PT" w:eastAsia="en-US" w:bidi="ar-SA"/>
    </w:rPr>
  </w:style>
  <w:style w:type="paragraph" w:styleId="8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Cs w:val="24"/>
      <w:lang w:val="en-US" w:eastAsia="zh-CN" w:bidi="ar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1306"/>
      <w:jc w:val="both"/>
    </w:pPr>
    <w:rPr>
      <w:rFonts w:ascii="Times New Roman" w:hAnsi="Times New Roman" w:eastAsia="Times New Roman" w:cs="Times New Roman"/>
      <w:lang w:val="pt-PT" w:eastAsia="en-US" w:bidi="ar-SA"/>
    </w:rPr>
  </w:style>
  <w:style w:type="paragraph" w:customStyle="1" w:styleId="11">
    <w:name w:val="Table Paragraph"/>
    <w:basedOn w:val="1"/>
    <w:qFormat/>
    <w:uiPriority w:val="1"/>
    <w:pPr>
      <w:spacing w:line="275" w:lineRule="exact"/>
      <w:ind w:left="107"/>
    </w:pPr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TotalTime>3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2026-02-13T00:24:00Z</dcterms:created>
  <dc:creator>Jefferson</dc:creator>
  <cp:lastModifiedBy>Célia Regina Zerrenner</cp:lastModifiedBy>
  <dcterms:modified xsi:type="dcterms:W3CDTF">2026-02-20T11:08:39Z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2026-02-13T00:00:00Z</vt:filetime>
  </property>
  <property fmtid="{D5CDD505-2E9C-101B-9397-08002B2CF9AE}" pid="5" name="Producer">
    <vt:lpwstr>Microsoft® Word 2016</vt:lpwstr>
  </property>
  <property fmtid="{D5CDD505-2E9C-101B-9397-08002B2CF9AE}" pid="6" name="KSOProductBuildVer">
    <vt:lpwstr>1046-12.2.0.23196</vt:lpwstr>
  </property>
  <property fmtid="{D5CDD505-2E9C-101B-9397-08002B2CF9AE}" pid="7" name="ICV">
    <vt:lpwstr>7F6C016187DD4C808781B92A6B012B83_12</vt:lpwstr>
  </property>
</Properties>
</file>