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Crachás de identificação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3790"/>
        <w:gridCol w:w="696"/>
        <w:gridCol w:w="463"/>
        <w:gridCol w:w="900"/>
        <w:gridCol w:w="1078"/>
        <w:gridCol w:w="1433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3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045.000.863</w:t>
            </w:r>
          </w:p>
        </w:tc>
        <w:tc>
          <w:tcPr>
            <w:tcW w:w="3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AB8075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CRACH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Á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DE IDENTIFICAÇAO COM CREDENCIAIS, PARA A VIGILANCIA SANITARIA MUNICIPAL</w:t>
            </w:r>
          </w:p>
          <w:p w14:paraId="0B4976B4">
            <w:pPr>
              <w:autoSpaceDE w:val="0"/>
              <w:autoSpaceDN w:val="0"/>
              <w:adjustRightInd w:val="0"/>
              <w:jc w:val="both"/>
              <w:rPr>
                <w:rFonts w:hint="default" w:ascii="SimSun" w:hAnsi="SimSun" w:eastAsia="SimSun" w:cs="SimSun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Credencial impressa em placa de PVC branco, medindo 5x8 cm, brasão do Governo do Estado de S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Paulo impresso nas cores originais, no canto superior esquerdo e como marca d’agua no centro. Identificação do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órgão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 xml:space="preserve"> emissor - Governo do Estado de São Paulo , Secretaria de Estado da Saúde. Número de controle com 6 dígitos, mais 1 dígito verifica dor. Nome e CPF da autoridade sanitária impressos em negrito. Assinaturas das autoridades sanitárias competentes. Fotografia colorida no centro da lateral esquerda, medindo 2 x 2 cm.</w:t>
            </w:r>
          </w:p>
        </w:tc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UN</w:t>
            </w:r>
          </w:p>
        </w:tc>
        <w:tc>
          <w:tcPr>
            <w:tcW w:w="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R$ 15,00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R$ 150,00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BC3D7A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1813-0/99</w:t>
            </w:r>
          </w:p>
          <w:p w14:paraId="0A1C42D5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Impressão de material para outros usos</w:t>
            </w:r>
          </w:p>
          <w:p w14:paraId="1A5AB81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08069B42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1813-0/01</w:t>
            </w:r>
          </w:p>
          <w:p w14:paraId="23514782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Impressão de material para uso publicitário</w:t>
            </w:r>
          </w:p>
        </w:tc>
      </w:tr>
    </w:tbl>
    <w:p w14:paraId="0129A204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556D0632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Crachá de identificação</w:t>
      </w:r>
    </w:p>
    <w:p w14:paraId="3C7FF7C6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Unitário.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08D1D87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Aquisição de credencial impressa.</w:t>
      </w:r>
    </w:p>
    <w:p w14:paraId="0A3837E6">
      <w:pPr>
        <w:jc w:val="both"/>
        <w:rPr>
          <w:rFonts w:ascii="Times New Roman" w:hAnsi="Times New Roman"/>
          <w:bCs/>
          <w:szCs w:val="28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150,00 (cento e cinquenta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virtual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5B5AD65C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528C5AD4">
      <w:pPr>
        <w:autoSpaceDE w:val="0"/>
        <w:autoSpaceDN w:val="0"/>
        <w:adjustRightInd w:val="0"/>
        <w:jc w:val="both"/>
        <w:rPr>
          <w:rFonts w:ascii="SimSun" w:hAnsi="SimSun" w:eastAsia="SimSun" w:cs="SimSu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presente solicitação visa à aquisição de 10 (dez) credenciais de identificação destinadas aos profissionais da Vigilância Sanitária Municipal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A confecção de credenciais de identificação para os funcionários da Equipe Técnica da Vigilância Sanitária é uma medida essencial para garantir a segurança, a transparência e a legitimidade das ações realizadas pelos profissionais em campo. Tais credenciais são indispensáveis para a identificação oficial da equipe durante as inspeções sanitárias, fiscalizações e outras atividades operacionais realizadas em estabelecimentos públicos e privados, contribuindo para a confiança da população e a adequada recepção por parte dos responsáveis pelos locais visitados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Dessa forma, a confecção das credenciais visa atender à demanda da Vigilância Sanitária por meios adequados de identificação funcional, contribuindo para a melhoria da eficiência e da segurança das atividades desenvolvidas.</w:t>
      </w:r>
    </w:p>
    <w:p w14:paraId="3CBC7529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2"/>
        <w:gridCol w:w="4296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296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215</w:t>
            </w:r>
          </w:p>
        </w:tc>
        <w:tc>
          <w:tcPr>
            <w:tcW w:w="4296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</w:rPr>
              <w:t>Vigilancia Sanit. E Epidemiologica</w:t>
            </w:r>
          </w:p>
        </w:tc>
        <w:tc>
          <w:tcPr>
            <w:tcW w:w="2534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Federal</w:t>
            </w:r>
          </w:p>
        </w:tc>
      </w:tr>
    </w:tbl>
    <w:p w14:paraId="26C3C21A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15 </w:t>
      </w:r>
      <w:r>
        <w:rPr>
          <w:rFonts w:hint="default" w:ascii="Times New Roman" w:hAnsi="Times New Roman" w:eastAsia="SimSun" w:cs="Times New Roman"/>
          <w:sz w:val="28"/>
          <w:szCs w:val="28"/>
        </w:rPr>
        <w:t>dias a contar a data de recebimento do empenho</w:t>
      </w:r>
    </w:p>
    <w:p w14:paraId="1C351C41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DA1468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Entrega deverá ser realizada no Almoxarifado Municipal de Quatá, localizado no endereço: Rua Ca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r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los Bleinroth S/N - Quatá-SP, CEP: 19780-025. </w:t>
      </w:r>
    </w:p>
    <w:p w14:paraId="2E1273FF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Horário de recebimento das 07h às 10h e das 13h às 16h. </w:t>
      </w:r>
    </w:p>
    <w:p w14:paraId="7EA5DCC0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 pelo recebimento: José Airton Vieira De Jesus.</w:t>
      </w:r>
    </w:p>
    <w:p w14:paraId="2BB48E9D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9176A53">
      <w:pPr>
        <w:spacing w:before="0" w:after="0" w:line="240" w:lineRule="auto"/>
        <w:ind w:left="0" w:right="0" w:firstLine="0"/>
        <w:jc w:val="both"/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arantia mínima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90 dias.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Contratada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7A27A33A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19CBDD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equipamentos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645B22B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Bryan Guilherme Dos Santos Santana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Diretor em Vigilância e Saúde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34BBC1DA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Email:</w:t>
      </w: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vigilanciasanitaria@quata.sp.gov.br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</w:rPr>
        <w:t>33669609</w:t>
      </w:r>
    </w:p>
    <w:p w14:paraId="720B1B80">
      <w:pPr>
        <w:jc w:val="both"/>
      </w:pPr>
    </w:p>
    <w:p w14:paraId="6DB89305">
      <w:pPr>
        <w:jc w:val="both"/>
      </w:pPr>
      <w:r>
        <w:drawing>
          <wp:inline distT="0" distB="0" distL="114300" distR="114300">
            <wp:extent cx="5295900" cy="3438525"/>
            <wp:effectExtent l="0" t="0" r="0" b="9525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32AAA">
      <w:pPr>
        <w:wordWrap w:val="0"/>
        <w:jc w:val="right"/>
        <w:rPr>
          <w:rFonts w:ascii="Times New Roman" w:hAnsi="Times New Roman"/>
          <w:szCs w:val="28"/>
        </w:rPr>
      </w:pPr>
    </w:p>
    <w:p w14:paraId="78646BE4">
      <w:pPr>
        <w:wordWrap/>
        <w:jc w:val="left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Modelo do produto requisitado</w:t>
      </w:r>
      <w:bookmarkStart w:id="0" w:name="_GoBack"/>
      <w:bookmarkEnd w:id="0"/>
    </w:p>
    <w:p w14:paraId="0A82F3DB">
      <w:pPr>
        <w:wordWrap w:val="0"/>
        <w:jc w:val="right"/>
        <w:rPr>
          <w:rFonts w:ascii="Times New Roman" w:hAnsi="Times New Roman"/>
          <w:szCs w:val="28"/>
        </w:rPr>
      </w:pPr>
    </w:p>
    <w:p w14:paraId="53D32DEF">
      <w:pPr>
        <w:wordWrap w:val="0"/>
        <w:jc w:val="right"/>
        <w:rPr>
          <w:rFonts w:ascii="Times New Roman" w:hAnsi="Times New Roman"/>
          <w:szCs w:val="28"/>
        </w:rPr>
      </w:pPr>
    </w:p>
    <w:p w14:paraId="29B8540E">
      <w:pPr>
        <w:wordWrap w:val="0"/>
        <w:jc w:val="right"/>
        <w:rPr>
          <w:rFonts w:ascii="Times New Roman" w:hAnsi="Times New Roman"/>
          <w:szCs w:val="28"/>
        </w:rPr>
      </w:pPr>
    </w:p>
    <w:p w14:paraId="3D332307">
      <w:pPr>
        <w:wordWrap w:val="0"/>
        <w:jc w:val="right"/>
        <w:rPr>
          <w:rFonts w:ascii="Times New Roman" w:hAnsi="Times New Roman"/>
          <w:szCs w:val="28"/>
        </w:rPr>
      </w:pPr>
    </w:p>
    <w:p w14:paraId="148C2C57">
      <w:pPr>
        <w:wordWrap w:val="0"/>
        <w:jc w:val="right"/>
        <w:rPr>
          <w:rFonts w:ascii="Times New Roman" w:hAnsi="Times New Roman"/>
          <w:szCs w:val="28"/>
        </w:rPr>
      </w:pPr>
    </w:p>
    <w:p w14:paraId="3DAB3518">
      <w:pPr>
        <w:wordWrap w:val="0"/>
        <w:jc w:val="right"/>
        <w:rPr>
          <w:rFonts w:ascii="Times New Roman" w:hAnsi="Times New Roman"/>
          <w:szCs w:val="28"/>
        </w:rPr>
      </w:pPr>
    </w:p>
    <w:p w14:paraId="41AC1A36">
      <w:pPr>
        <w:wordWrap w:val="0"/>
        <w:jc w:val="right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23 de junho de 2025.</w:t>
      </w:r>
    </w:p>
    <w:p w14:paraId="5C1DE9A3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5F18B546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7F68231F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46CA0641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48F64DA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366F663C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A68B5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__________________________________________</w:t>
      </w:r>
    </w:p>
    <w:p w14:paraId="19503DA7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</w:p>
    <w:p w14:paraId="706CB73C">
      <w:pPr>
        <w:jc w:val="center"/>
        <w:rPr>
          <w:rFonts w:hint="default" w:ascii="Times New Roman" w:hAnsi="Times New Roman"/>
          <w:color w:val="FF0000"/>
          <w:szCs w:val="28"/>
          <w:lang w:val="pt-BR"/>
        </w:rPr>
      </w:pPr>
      <w:r>
        <w:rPr>
          <w:rFonts w:ascii="Times New Roman" w:hAnsi="Times New Roman"/>
          <w:color w:val="auto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Cs w:val="28"/>
          <w:lang w:val="pt-BR"/>
        </w:rPr>
        <w:t>Saúde</w:t>
      </w:r>
    </w:p>
    <w:p w14:paraId="6BD9DE29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 xml:space="preserve">                                                              </w:t>
      </w:r>
    </w:p>
    <w:p w14:paraId="29097920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327C9B79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200C9B5B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0123D35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F6AFEE7">
      <w:p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Bryan Guilherme Dos Santos Santana</w:t>
      </w:r>
    </w:p>
    <w:p w14:paraId="4AE7FB25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Diretor em Vigilância e Saúde</w:t>
      </w:r>
    </w:p>
    <w:p w14:paraId="4C536A4C">
      <w:pPr>
        <w:jc w:val="center"/>
        <w:rPr>
          <w:rFonts w:ascii="Times New Roman" w:hAnsi="Times New Roman"/>
          <w:szCs w:val="28"/>
        </w:rPr>
      </w:pPr>
    </w:p>
    <w:p w14:paraId="28CE0397">
      <w:pPr>
        <w:jc w:val="center"/>
        <w:rPr>
          <w:rFonts w:ascii="Times New Roman" w:hAnsi="Times New Roman"/>
          <w:szCs w:val="28"/>
        </w:rPr>
      </w:pPr>
    </w:p>
    <w:p w14:paraId="1DDDBC58">
      <w:pPr>
        <w:jc w:val="center"/>
        <w:rPr>
          <w:rFonts w:ascii="Times New Roman" w:hAnsi="Times New Roman"/>
          <w:szCs w:val="28"/>
        </w:rPr>
      </w:pPr>
    </w:p>
    <w:p w14:paraId="137DD52A">
      <w:pPr>
        <w:jc w:val="center"/>
        <w:rPr>
          <w:rFonts w:ascii="Times New Roman" w:hAnsi="Times New Roman"/>
          <w:szCs w:val="28"/>
        </w:rPr>
      </w:pPr>
    </w:p>
    <w:p w14:paraId="73805376">
      <w:pPr>
        <w:jc w:val="center"/>
        <w:rPr>
          <w:rFonts w:ascii="Times New Roman" w:hAnsi="Times New Roman"/>
          <w:szCs w:val="28"/>
        </w:rPr>
      </w:pPr>
    </w:p>
    <w:p w14:paraId="56AB70E2">
      <w:pPr>
        <w:ind w:left="0" w:leftChars="0" w:firstLine="0" w:firstLineChars="0"/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/>
          <w:szCs w:val="28"/>
          <w:lang w:val="pt-BR"/>
        </w:rPr>
        <w:t>_______________________________</w:t>
      </w:r>
      <w:r>
        <w:rPr>
          <w:rFonts w:ascii="Times New Roman" w:hAnsi="Times New Roman"/>
          <w:szCs w:val="28"/>
        </w:rPr>
        <w:t>______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New Century Schoolbook">
    <w:panose1 w:val="02040603050505020303"/>
    <w:charset w:val="00"/>
    <w:family w:val="auto"/>
    <w:pitch w:val="default"/>
    <w:sig w:usb0="00000007" w:usb1="00000000" w:usb2="00000000" w:usb3="00000000" w:csb0="00000093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17.5pt;margin-top:-22.75pt;height:75.45pt;width:75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106641F"/>
    <w:rsid w:val="16A44534"/>
    <w:rsid w:val="1988776F"/>
    <w:rsid w:val="1CED293A"/>
    <w:rsid w:val="25214E18"/>
    <w:rsid w:val="26FF7CF2"/>
    <w:rsid w:val="2DE61134"/>
    <w:rsid w:val="33C06AE4"/>
    <w:rsid w:val="33FE5ED9"/>
    <w:rsid w:val="3FDE5E10"/>
    <w:rsid w:val="43435EAC"/>
    <w:rsid w:val="49466FBD"/>
    <w:rsid w:val="49A543E6"/>
    <w:rsid w:val="4AA1747F"/>
    <w:rsid w:val="4CB76E6A"/>
    <w:rsid w:val="5B31191A"/>
    <w:rsid w:val="5C765593"/>
    <w:rsid w:val="5C85005B"/>
    <w:rsid w:val="60DE061A"/>
    <w:rsid w:val="62B15200"/>
    <w:rsid w:val="644544AD"/>
    <w:rsid w:val="649D73DD"/>
    <w:rsid w:val="665226E1"/>
    <w:rsid w:val="67192686"/>
    <w:rsid w:val="69967687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144</TotalTime>
  <ScaleCrop>false</ScaleCrop>
  <LinksUpToDate>false</LinksUpToDate>
  <CharactersWithSpaces>5350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2025-05-20T17:16:00Z</cp:lastPrinted>
  <dcterms:modified xsi:type="dcterms:W3CDTF">2025-06-24T12:52:37Z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1046-12.2.0.21546</vt:lpwstr>
  </property>
  <property fmtid="{D5CDD505-2E9C-101B-9397-08002B2CF9AE}" pid="3" name="ICV">
    <vt:lpwstr>C78D02E57CD24569B418939FC65081B5_13</vt:lpwstr>
  </property>
</Properties>
</file>