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6C8697">
      <w:pPr>
        <w:shd w:val="clear" w:color="auto" w:fill="D8D8D8" w:themeFill="background1" w:themeFillShade="D9"/>
        <w:jc w:val="center"/>
        <w:rPr>
          <w:rFonts w:hint="default" w:ascii="Times New Roman" w:hAnsi="Times New Roman" w:eastAsiaTheme="minorHAnsi"/>
          <w:b/>
          <w:szCs w:val="28"/>
          <w:lang w:val="pt-BR"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 xml:space="preserve">TERMO DE REFERÊNCIA </w:t>
      </w:r>
      <w:r>
        <w:rPr>
          <w:rFonts w:hint="default" w:ascii="Times New Roman" w:hAnsi="Times New Roman" w:eastAsiaTheme="minorHAnsi"/>
          <w:b/>
          <w:szCs w:val="28"/>
          <w:lang w:val="pt-BR" w:eastAsia="en-US"/>
        </w:rPr>
        <w:t>COM FUNDAMENTO NA LEI FEDERAL N°14.133/2021</w:t>
      </w:r>
    </w:p>
    <w:p w14:paraId="3BCF77C2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5"/>
        <w:tblW w:w="10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7763"/>
      </w:tblGrid>
      <w:tr w14:paraId="36436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556" w:type="dxa"/>
            <w:shd w:val="clear" w:color="auto" w:fill="auto"/>
          </w:tcPr>
          <w:p w14:paraId="17B387FB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763" w:type="dxa"/>
            <w:shd w:val="clear" w:color="auto" w:fill="auto"/>
          </w:tcPr>
          <w:p w14:paraId="0F364541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/>
                <w:szCs w:val="28"/>
                <w:lang w:val="pt-BR"/>
              </w:rPr>
              <w:t>Secretaria de Agricultura e Meio Ambiente</w:t>
            </w:r>
          </w:p>
        </w:tc>
      </w:tr>
      <w:tr w14:paraId="4A48F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6" w:type="dxa"/>
            <w:shd w:val="clear" w:color="auto" w:fill="auto"/>
          </w:tcPr>
          <w:p w14:paraId="5540C02B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763" w:type="dxa"/>
            <w:shd w:val="clear" w:color="auto" w:fill="auto"/>
          </w:tcPr>
          <w:p w14:paraId="20712C2F">
            <w:pPr>
              <w:jc w:val="both"/>
              <w:rPr>
                <w:rFonts w:hint="default" w:ascii="Times New Roman" w:hAnsi="Times New Roman"/>
                <w:b w:val="0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/>
                <w:szCs w:val="28"/>
                <w:lang w:val="pt-BR"/>
              </w:rPr>
              <w:t>Edilson Valejo</w:t>
            </w:r>
          </w:p>
        </w:tc>
      </w:tr>
      <w:tr w14:paraId="2E4C1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6" w:type="dxa"/>
            <w:shd w:val="clear" w:color="auto" w:fill="auto"/>
          </w:tcPr>
          <w:p w14:paraId="2EE6706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763" w:type="dxa"/>
            <w:shd w:val="clear" w:color="auto" w:fill="auto"/>
          </w:tcPr>
          <w:p w14:paraId="7E0BF892">
            <w:pPr>
              <w:jc w:val="both"/>
              <w:rPr>
                <w:rFonts w:hint="default" w:ascii="Times New Roman" w:hAnsi="Times New Roman"/>
                <w:b w:val="0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/>
                <w:szCs w:val="28"/>
                <w:lang w:val="pt-BR"/>
              </w:rPr>
              <w:t>meioambiente@quata.sp.gov.br</w:t>
            </w:r>
          </w:p>
        </w:tc>
      </w:tr>
    </w:tbl>
    <w:p w14:paraId="1877F9B6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48344FFB">
      <w:pPr>
        <w:jc w:val="both"/>
        <w:rPr>
          <w:rFonts w:hint="default" w:ascii="Times New Roman" w:hAnsi="Times New Roman" w:cs="Times New Roman"/>
          <w:b/>
          <w:bCs/>
          <w:szCs w:val="28"/>
        </w:rPr>
      </w:pPr>
      <w:r>
        <w:rPr>
          <w:rFonts w:hint="default" w:ascii="Times New Roman" w:hAnsi="Times New Roman" w:cs="Times New Roman"/>
          <w:b/>
          <w:szCs w:val="28"/>
        </w:rPr>
        <w:t xml:space="preserve">1- </w:t>
      </w:r>
      <w:r>
        <w:rPr>
          <w:rFonts w:hint="default" w:ascii="Times New Roman" w:hAnsi="Times New Roman" w:cs="Times New Roman"/>
          <w:b/>
          <w:bCs/>
          <w:szCs w:val="28"/>
        </w:rPr>
        <w:t>Definição do objeto:</w:t>
      </w:r>
    </w:p>
    <w:p w14:paraId="73668E4A">
      <w:pPr>
        <w:jc w:val="both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bCs/>
          <w:szCs w:val="28"/>
        </w:rPr>
        <w:t>Solicitamos abertura de processo de compra</w:t>
      </w:r>
      <w:r>
        <w:rPr>
          <w:rFonts w:hint="default" w:ascii="Times New Roman" w:hAnsi="Times New Roman" w:cs="Times New Roman"/>
          <w:bCs/>
          <w:szCs w:val="28"/>
          <w:lang w:val="pt-BR"/>
        </w:rPr>
        <w:t xml:space="preserve"> direta </w:t>
      </w:r>
      <w:r>
        <w:rPr>
          <w:rFonts w:hint="default" w:ascii="Times New Roman" w:hAnsi="Times New Roman" w:cs="Times New Roman"/>
          <w:bCs/>
          <w:szCs w:val="28"/>
        </w:rPr>
        <w:t xml:space="preserve">para </w:t>
      </w:r>
      <w:r>
        <w:rPr>
          <w:rFonts w:hint="default" w:ascii="Times New Roman" w:hAnsi="Times New Roman" w:cs="Times New Roman"/>
          <w:bCs/>
          <w:szCs w:val="28"/>
          <w:lang w:val="pt-BR"/>
        </w:rPr>
        <w:t>aquisição de mudas de flores e de árvores frutíferas</w:t>
      </w:r>
      <w:r>
        <w:rPr>
          <w:rFonts w:hint="default" w:ascii="Times New Roman" w:hAnsi="Times New Roman" w:cs="Times New Roman"/>
          <w:szCs w:val="28"/>
        </w:rPr>
        <w:t>, conforme exposto abaixo:</w:t>
      </w:r>
    </w:p>
    <w:tbl>
      <w:tblPr>
        <w:tblStyle w:val="5"/>
        <w:tblpPr w:leftFromText="180" w:rightFromText="180" w:vertAnchor="text" w:horzAnchor="page" w:tblpX="506" w:tblpY="216"/>
        <w:tblOverlap w:val="never"/>
        <w:tblW w:w="109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00"/>
        <w:gridCol w:w="1038"/>
        <w:gridCol w:w="2575"/>
        <w:gridCol w:w="612"/>
        <w:gridCol w:w="525"/>
        <w:gridCol w:w="963"/>
        <w:gridCol w:w="1012"/>
        <w:gridCol w:w="3638"/>
      </w:tblGrid>
      <w:tr w14:paraId="6F2DB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</w:trPr>
        <w:tc>
          <w:tcPr>
            <w:tcW w:w="600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DF0701">
            <w:pPr>
              <w:jc w:val="center"/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1038" w:type="dxa"/>
            <w:tcBorders>
              <w:left w:val="single" w:color="auto" w:sz="4" w:space="0"/>
              <w:right w:val="single" w:color="auto" w:sz="4" w:space="0"/>
            </w:tcBorders>
          </w:tcPr>
          <w:p w14:paraId="222EA75C">
            <w:pPr>
              <w:jc w:val="center"/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  <w:t>CÓDIGO</w:t>
            </w:r>
          </w:p>
        </w:tc>
        <w:tc>
          <w:tcPr>
            <w:tcW w:w="25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4DFAD7">
            <w:pPr>
              <w:jc w:val="both"/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  <w:t>PRODUTO/</w:t>
            </w:r>
          </w:p>
          <w:p w14:paraId="64602DBD">
            <w:pPr>
              <w:jc w:val="both"/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  <w:t>DESCRIÇÃO</w:t>
            </w:r>
          </w:p>
        </w:tc>
        <w:tc>
          <w:tcPr>
            <w:tcW w:w="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38E0F2">
            <w:pPr>
              <w:jc w:val="center"/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  <w:t>UNID</w:t>
            </w:r>
          </w:p>
        </w:tc>
        <w:tc>
          <w:tcPr>
            <w:tcW w:w="5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7FBCCC">
            <w:pPr>
              <w:jc w:val="center"/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  <w:t>QNT</w:t>
            </w:r>
          </w:p>
        </w:tc>
        <w:tc>
          <w:tcPr>
            <w:tcW w:w="96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9442E7">
            <w:pPr>
              <w:jc w:val="center"/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  <w:t>VALOR UNITÁRIO</w:t>
            </w:r>
          </w:p>
        </w:tc>
        <w:tc>
          <w:tcPr>
            <w:tcW w:w="10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9F76CF">
            <w:pPr>
              <w:jc w:val="center"/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  <w:t>VALOR TOTAL</w:t>
            </w:r>
          </w:p>
        </w:tc>
        <w:tc>
          <w:tcPr>
            <w:tcW w:w="3638" w:type="dxa"/>
            <w:tcBorders>
              <w:left w:val="single" w:color="auto" w:sz="4" w:space="0"/>
              <w:bottom w:val="single" w:color="auto" w:sz="4" w:space="0"/>
            </w:tcBorders>
          </w:tcPr>
          <w:p w14:paraId="49CC2810">
            <w:pPr>
              <w:jc w:val="center"/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  <w:t>CNAE</w:t>
            </w:r>
          </w:p>
        </w:tc>
      </w:tr>
      <w:tr w14:paraId="4C7F6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914" w:hRule="atLeast"/>
        </w:trPr>
        <w:tc>
          <w:tcPr>
            <w:tcW w:w="60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8E57452">
            <w:pPr>
              <w:jc w:val="center"/>
              <w:rPr>
                <w:rFonts w:hint="default" w:ascii="Times New Roman" w:hAnsi="Times New Roman" w:eastAsia="Times New Roman" w:cs="Times New Roman"/>
                <w:b/>
                <w:sz w:val="16"/>
                <w:szCs w:val="16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b/>
                <w:sz w:val="16"/>
                <w:szCs w:val="16"/>
                <w:lang w:val="pt-BR"/>
              </w:rPr>
              <w:t>1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E6072C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14"/>
                <w:szCs w:val="14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sz w:val="14"/>
                <w:szCs w:val="14"/>
                <w:lang w:val="pt-BR"/>
              </w:rPr>
              <w:t>683.002.017</w:t>
            </w:r>
          </w:p>
        </w:tc>
        <w:tc>
          <w:tcPr>
            <w:tcW w:w="2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36FA95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Times New Roman" w:cs="Times New Roman"/>
                <w:bCs/>
                <w:color w:val="auto"/>
                <w:sz w:val="18"/>
                <w:szCs w:val="18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</w:rPr>
              <w:t>Muda de quaresmeira roxa tamanho entre 0,20c ate 1,0 metros de altura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80DC370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val="pt-BR"/>
              </w:rPr>
              <w:t>UN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D4FD52">
            <w:pPr>
              <w:jc w:val="both"/>
              <w:rPr>
                <w:rFonts w:hint="default" w:ascii="Times New Roman" w:hAnsi="Times New Roman" w:eastAsia="Times New Roman" w:cs="Times New Roman"/>
                <w:color w:val="auto"/>
                <w:sz w:val="14"/>
                <w:szCs w:val="14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4"/>
                <w:szCs w:val="14"/>
                <w:lang w:val="en-US" w:eastAsia="pt-BR" w:bidi="ar-SA"/>
              </w:rPr>
              <w:t>10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D1D4FDB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z w:val="16"/>
                <w:szCs w:val="16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35,00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72B441">
            <w:pPr>
              <w:jc w:val="center"/>
              <w:rPr>
                <w:rFonts w:hint="default" w:ascii="Times New Roman" w:hAnsi="Times New Roman" w:eastAsia="Times New Roman" w:cs="Times New Roman"/>
                <w:sz w:val="16"/>
                <w:szCs w:val="16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350,00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top"/>
          </w:tcPr>
          <w:p w14:paraId="54FBCCC0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4789-0/02 Comércio varejista de plantas e flores naturais</w:t>
            </w:r>
          </w:p>
          <w:p w14:paraId="6C715FA2">
            <w:p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shd w:val="clear" w:color="auto" w:fill="auto"/>
              </w:rPr>
              <w:t>4623-1/06 Comércio atacadista de sementes, flores, plantas e gramas</w:t>
            </w:r>
          </w:p>
          <w:p w14:paraId="53BCC97D">
            <w:pPr>
              <w:jc w:val="both"/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1F1F1F"/>
                <w:spacing w:val="0"/>
                <w:sz w:val="14"/>
                <w:szCs w:val="14"/>
                <w:shd w:val="clear" w:fill="FFFFFF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0142-3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  <w:lang w:val="pt-BR"/>
              </w:rPr>
              <w:t>/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00 - Produção de mudas e outras formas de propagação vegetal, certificadas</w:t>
            </w:r>
          </w:p>
        </w:tc>
      </w:tr>
      <w:tr w14:paraId="3065E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916" w:hRule="atLeast"/>
        </w:trPr>
        <w:tc>
          <w:tcPr>
            <w:tcW w:w="60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05E6390">
            <w:pPr>
              <w:jc w:val="center"/>
              <w:rPr>
                <w:rFonts w:hint="default" w:ascii="Times New Roman" w:hAnsi="Times New Roman" w:eastAsia="Times New Roman" w:cs="Times New Roman"/>
                <w:b/>
                <w:sz w:val="16"/>
                <w:szCs w:val="16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b/>
                <w:sz w:val="16"/>
                <w:szCs w:val="16"/>
                <w:lang w:val="pt-BR"/>
              </w:rPr>
              <w:t>2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56B94BD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Times New Roman" w:cs="Times New Roman"/>
                <w:bCs/>
                <w:color w:val="auto"/>
                <w:sz w:val="14"/>
                <w:szCs w:val="14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sz w:val="14"/>
                <w:szCs w:val="14"/>
              </w:rPr>
              <w:t>683.002</w:t>
            </w:r>
            <w:r>
              <w:rPr>
                <w:rFonts w:hint="default" w:ascii="Times New Roman" w:hAnsi="Times New Roman" w:eastAsia="SimSun" w:cs="Times New Roman"/>
                <w:sz w:val="14"/>
                <w:szCs w:val="14"/>
                <w:lang w:val="pt-BR"/>
              </w:rPr>
              <w:t>.016</w:t>
            </w:r>
          </w:p>
        </w:tc>
        <w:tc>
          <w:tcPr>
            <w:tcW w:w="2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313FDBD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Times New Roman" w:cs="Times New Roman"/>
                <w:bCs/>
                <w:color w:val="auto"/>
                <w:sz w:val="18"/>
                <w:szCs w:val="18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</w:rPr>
              <w:t>Muda de quaresmeira rosa tamanho entre 0,20c ate 1,0 metros de altura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622A279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val="pt-BR"/>
              </w:rPr>
              <w:t>UN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2B60C43">
            <w:pPr>
              <w:jc w:val="both"/>
              <w:rPr>
                <w:rFonts w:hint="default" w:ascii="Times New Roman" w:hAnsi="Times New Roman" w:eastAsia="Times New Roman" w:cs="Times New Roman"/>
                <w:color w:val="auto"/>
                <w:sz w:val="14"/>
                <w:szCs w:val="14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4"/>
                <w:szCs w:val="14"/>
                <w:lang w:val="en-US" w:eastAsia="pt-BR" w:bidi="ar-SA"/>
              </w:rPr>
              <w:t>10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8577D5A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z w:val="16"/>
                <w:szCs w:val="16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6"/>
                <w:szCs w:val="16"/>
                <w:lang w:val="pt-BR"/>
              </w:rPr>
              <w:t>5,00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20B0A12">
            <w:pPr>
              <w:jc w:val="center"/>
              <w:rPr>
                <w:rFonts w:hint="default" w:ascii="Times New Roman" w:hAnsi="Times New Roman" w:eastAsia="Times New Roman" w:cs="Times New Roman"/>
                <w:sz w:val="16"/>
                <w:szCs w:val="16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350,00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top"/>
          </w:tcPr>
          <w:p w14:paraId="2F8D60E4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4789-0/02 Comércio varejista de plantas e flores naturais</w:t>
            </w:r>
          </w:p>
          <w:p w14:paraId="26E88814">
            <w:p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shd w:val="clear" w:color="auto" w:fill="auto"/>
              </w:rPr>
              <w:t>4623-1/06 Comércio atacadista de sementes, flores, plantas e gramas</w:t>
            </w:r>
          </w:p>
          <w:p w14:paraId="5FF0612B">
            <w:pPr>
              <w:jc w:val="both"/>
              <w:rPr>
                <w:rFonts w:hint="default" w:ascii="Times New Roman" w:hAnsi="Times New Roman" w:eastAsia="Times New Roman" w:cs="Times New Roman"/>
                <w:sz w:val="14"/>
                <w:szCs w:val="14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0142-3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  <w:lang w:val="pt-BR"/>
              </w:rPr>
              <w:t>/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00 - Produção de mudas e outras formas de propagação vegetal, certificadas</w:t>
            </w:r>
          </w:p>
        </w:tc>
      </w:tr>
      <w:tr w14:paraId="70861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</w:trPr>
        <w:tc>
          <w:tcPr>
            <w:tcW w:w="60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1482D5">
            <w:pPr>
              <w:jc w:val="center"/>
              <w:rPr>
                <w:rFonts w:hint="default" w:ascii="Times New Roman" w:hAnsi="Times New Roman" w:cs="Times New Roman"/>
                <w:b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16"/>
                <w:szCs w:val="16"/>
                <w:lang w:val="pt-BR"/>
              </w:rPr>
              <w:t>3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4A1835E">
            <w:pPr>
              <w:autoSpaceDE w:val="0"/>
              <w:autoSpaceDN w:val="0"/>
              <w:adjustRightInd w:val="0"/>
              <w:ind w:firstLine="140" w:firstLineChars="100"/>
              <w:jc w:val="both"/>
              <w:rPr>
                <w:rFonts w:hint="default" w:ascii="Times New Roman" w:hAnsi="Times New Roman" w:eastAsia="SimSun" w:cs="Times New Roman"/>
                <w:sz w:val="14"/>
                <w:szCs w:val="14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14"/>
                <w:szCs w:val="14"/>
                <w:lang w:val="pt-BR"/>
              </w:rPr>
              <w:t>683.002.026</w:t>
            </w:r>
          </w:p>
        </w:tc>
        <w:tc>
          <w:tcPr>
            <w:tcW w:w="2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729FEB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</w:rPr>
              <w:t>Muda jasmim do caribe tamanho entre 0,20c ate 1,0 metros de altura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424CE3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val="pt-BR"/>
              </w:rPr>
              <w:t>UN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09BD22">
            <w:pPr>
              <w:jc w:val="both"/>
              <w:rPr>
                <w:rFonts w:hint="default" w:ascii="Times New Roman" w:hAnsi="Times New Roman" w:cs="Times New Roman"/>
                <w:color w:val="auto"/>
                <w:sz w:val="14"/>
                <w:szCs w:val="14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14"/>
                <w:szCs w:val="14"/>
                <w:lang w:val="pt-BR"/>
              </w:rPr>
              <w:t>15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2C1A6D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40,00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220FF8"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600,00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</w:tcBorders>
            <w:vAlign w:val="top"/>
          </w:tcPr>
          <w:p w14:paraId="39A476A3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4789-0/02 Comércio varejista de plantas e flores naturais</w:t>
            </w:r>
          </w:p>
          <w:p w14:paraId="70CBADB0">
            <w:p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shd w:val="clear" w:color="auto" w:fill="auto"/>
              </w:rPr>
              <w:t>4623-1/06 Comércio atacadista de sementes, flores, plantas e gramas</w:t>
            </w:r>
          </w:p>
          <w:p w14:paraId="62D8508E">
            <w:pPr>
              <w:jc w:val="both"/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1F1F1F"/>
                <w:spacing w:val="0"/>
                <w:sz w:val="14"/>
                <w:szCs w:val="1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0142-3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  <w:lang w:val="pt-BR"/>
              </w:rPr>
              <w:t>/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00 - Produção de mudas e outras formas de propagação vegetal, certificadas</w:t>
            </w:r>
          </w:p>
        </w:tc>
      </w:tr>
      <w:tr w14:paraId="3590D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515" w:hRule="atLeast"/>
        </w:trPr>
        <w:tc>
          <w:tcPr>
            <w:tcW w:w="6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758A970">
            <w:pPr>
              <w:jc w:val="center"/>
              <w:rPr>
                <w:rFonts w:hint="default" w:ascii="Times New Roman" w:hAnsi="Times New Roman" w:cs="Times New Roman"/>
                <w:b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16"/>
                <w:szCs w:val="16"/>
                <w:lang w:val="pt-BR"/>
              </w:rPr>
              <w:t>4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B026F38">
            <w:pPr>
              <w:autoSpaceDE w:val="0"/>
              <w:autoSpaceDN w:val="0"/>
              <w:adjustRightInd w:val="0"/>
              <w:ind w:firstLine="140" w:firstLineChars="100"/>
              <w:jc w:val="both"/>
              <w:rPr>
                <w:rFonts w:hint="default" w:ascii="Times New Roman" w:hAnsi="Times New Roman" w:cs="Times New Roman"/>
                <w:bCs/>
                <w:color w:val="auto"/>
                <w:sz w:val="14"/>
                <w:szCs w:val="14"/>
                <w:lang w:val="pt-BR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4"/>
                <w:szCs w:val="14"/>
                <w:lang w:val="pt-BR"/>
              </w:rPr>
              <w:t>683.002.099</w:t>
            </w:r>
          </w:p>
        </w:tc>
        <w:tc>
          <w:tcPr>
            <w:tcW w:w="2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09563B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</w:rPr>
              <w:t>Muda de acerola tamanho entre 20cm  ate 1,0 metro de altura</w:t>
            </w:r>
          </w:p>
        </w:tc>
        <w:tc>
          <w:tcPr>
            <w:tcW w:w="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C225FF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val="pt-BR"/>
              </w:rPr>
              <w:t>UN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10F7558">
            <w:pPr>
              <w:jc w:val="both"/>
              <w:rPr>
                <w:rFonts w:hint="default" w:ascii="Times New Roman" w:hAnsi="Times New Roman" w:cs="Times New Roman"/>
                <w:color w:val="auto"/>
                <w:sz w:val="14"/>
                <w:szCs w:val="14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14"/>
                <w:szCs w:val="14"/>
                <w:lang w:val="pt-BR"/>
              </w:rPr>
              <w:t>10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21DC3C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30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6"/>
                <w:szCs w:val="16"/>
                <w:lang w:val="pt-BR"/>
              </w:rPr>
              <w:t>,00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4A7582"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300,00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top"/>
          </w:tcPr>
          <w:p w14:paraId="6BCDC23F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4789-0/02 Comércio varejista de plantas e flores naturais</w:t>
            </w:r>
          </w:p>
          <w:p w14:paraId="3C76522B">
            <w:p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shd w:val="clear" w:color="auto" w:fill="auto"/>
              </w:rPr>
              <w:t>4623-1/06 Comércio atacadista de sementes, flores, plantas e gramas</w:t>
            </w:r>
          </w:p>
          <w:p w14:paraId="031E1547">
            <w:pPr>
              <w:jc w:val="both"/>
              <w:rPr>
                <w:rFonts w:hint="default" w:ascii="Times New Roman" w:hAnsi="Times New Roman" w:cs="Times New Roman"/>
                <w:sz w:val="14"/>
                <w:szCs w:val="14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0142-3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  <w:lang w:val="pt-BR"/>
              </w:rPr>
              <w:t>/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00 - Produção de mudas e outras formas de propagação vegetal, certificadas</w:t>
            </w:r>
          </w:p>
        </w:tc>
      </w:tr>
      <w:tr w14:paraId="4590B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</w:trPr>
        <w:tc>
          <w:tcPr>
            <w:tcW w:w="60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B0A8C6">
            <w:pPr>
              <w:jc w:val="center"/>
              <w:rPr>
                <w:rFonts w:hint="default" w:ascii="Times New Roman" w:hAnsi="Times New Roman" w:cs="Times New Roman"/>
                <w:b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16"/>
                <w:szCs w:val="16"/>
                <w:lang w:val="pt-BR"/>
              </w:rPr>
              <w:t>5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52BF0C5D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4"/>
                <w:szCs w:val="14"/>
                <w:lang w:val="pt-BR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4"/>
                <w:szCs w:val="14"/>
                <w:lang w:val="pt-BR"/>
              </w:rPr>
              <w:t>683.002.100</w:t>
            </w:r>
          </w:p>
        </w:tc>
        <w:tc>
          <w:tcPr>
            <w:tcW w:w="2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71DC4F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</w:rPr>
              <w:t>Muda de ameixa tamanho entre 20cm ate 1,0 metro de altura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088DE50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val="pt-BR"/>
              </w:rPr>
              <w:t>UN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5C803F7">
            <w:pPr>
              <w:jc w:val="both"/>
              <w:rPr>
                <w:rFonts w:hint="default" w:ascii="Times New Roman" w:hAnsi="Times New Roman" w:cs="Times New Roman"/>
                <w:color w:val="auto"/>
                <w:sz w:val="14"/>
                <w:szCs w:val="14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14"/>
                <w:szCs w:val="14"/>
                <w:lang w:val="pt-BR"/>
              </w:rPr>
              <w:t>10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EAE33C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5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6"/>
                <w:szCs w:val="16"/>
                <w:lang w:val="pt-BR"/>
              </w:rPr>
              <w:t>5,00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D167DC"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550,00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</w:tcBorders>
            <w:vAlign w:val="top"/>
          </w:tcPr>
          <w:p w14:paraId="7E9433A6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4789-0/02 Comércio varejista de plantas e flores naturais</w:t>
            </w:r>
          </w:p>
          <w:p w14:paraId="1FD452E0">
            <w:p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shd w:val="clear" w:color="auto" w:fill="auto"/>
              </w:rPr>
              <w:t>4623-1/06 Comércio atacadista de sementes, flores, plantas e gramas</w:t>
            </w:r>
          </w:p>
          <w:p w14:paraId="19203774">
            <w:pPr>
              <w:jc w:val="both"/>
              <w:rPr>
                <w:rFonts w:hint="default" w:ascii="Times New Roman" w:hAnsi="Times New Roman" w:cs="Times New Roman"/>
                <w:sz w:val="14"/>
                <w:szCs w:val="14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0142-3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  <w:lang w:val="pt-BR"/>
              </w:rPr>
              <w:t>/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00 - Produção de mudas e outras formas de propagação vegetal, certificadas</w:t>
            </w:r>
          </w:p>
        </w:tc>
      </w:tr>
      <w:tr w14:paraId="3E938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</w:trPr>
        <w:tc>
          <w:tcPr>
            <w:tcW w:w="60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9359DD">
            <w:pPr>
              <w:jc w:val="center"/>
              <w:rPr>
                <w:rFonts w:hint="default" w:ascii="Times New Roman" w:hAnsi="Times New Roman" w:cs="Times New Roman"/>
                <w:b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16"/>
                <w:szCs w:val="16"/>
                <w:lang w:val="pt-BR"/>
              </w:rPr>
              <w:t>6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7B88137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4"/>
                <w:szCs w:val="14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14"/>
                <w:szCs w:val="14"/>
              </w:rPr>
              <w:t>683.002.</w:t>
            </w:r>
            <w:r>
              <w:rPr>
                <w:rFonts w:hint="default" w:ascii="Times New Roman" w:hAnsi="Times New Roman" w:eastAsia="SimSun" w:cs="Times New Roman"/>
                <w:sz w:val="14"/>
                <w:szCs w:val="14"/>
                <w:lang w:val="pt-BR"/>
              </w:rPr>
              <w:t>101</w:t>
            </w:r>
          </w:p>
        </w:tc>
        <w:tc>
          <w:tcPr>
            <w:tcW w:w="2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C16852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</w:rPr>
              <w:t>Muda de goiaba tailandesa tamanho entre 20cm ate 1,0 metro de altura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073039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val="pt-BR"/>
              </w:rPr>
              <w:t>UN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5B1D73">
            <w:pPr>
              <w:jc w:val="both"/>
              <w:rPr>
                <w:rFonts w:hint="default" w:ascii="Times New Roman" w:hAnsi="Times New Roman" w:cs="Times New Roman"/>
                <w:color w:val="auto"/>
                <w:sz w:val="14"/>
                <w:szCs w:val="14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14"/>
                <w:szCs w:val="14"/>
                <w:lang w:val="pt-BR"/>
              </w:rPr>
              <w:t>10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9FCB678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6"/>
                <w:szCs w:val="16"/>
                <w:lang w:val="pt-BR"/>
              </w:rPr>
              <w:t>45,00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5D9128"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450,00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</w:tcBorders>
            <w:vAlign w:val="top"/>
          </w:tcPr>
          <w:p w14:paraId="3D1BF96E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4789-0/02 Comércio varejista de plantas e flores naturais</w:t>
            </w:r>
          </w:p>
          <w:p w14:paraId="75181C8F">
            <w:p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shd w:val="clear" w:color="auto" w:fill="auto"/>
              </w:rPr>
              <w:t>4623-1/06 Comércio atacadista de sementes, flores, plantas e gramas</w:t>
            </w:r>
          </w:p>
          <w:p w14:paraId="01981188">
            <w:pPr>
              <w:jc w:val="both"/>
              <w:rPr>
                <w:rFonts w:hint="default" w:ascii="Times New Roman" w:hAnsi="Times New Roman" w:cs="Times New Roman"/>
                <w:sz w:val="14"/>
                <w:szCs w:val="14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0142-3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  <w:lang w:val="pt-BR"/>
              </w:rPr>
              <w:t>/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00 - Produção de mudas e outras formas de propagação vegetal, certificadas</w:t>
            </w:r>
          </w:p>
        </w:tc>
      </w:tr>
      <w:tr w14:paraId="35E4F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</w:trPr>
        <w:tc>
          <w:tcPr>
            <w:tcW w:w="60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64CDE0">
            <w:pPr>
              <w:jc w:val="center"/>
              <w:rPr>
                <w:rFonts w:hint="default" w:ascii="Times New Roman" w:hAnsi="Times New Roman" w:cs="Times New Roman"/>
                <w:b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16"/>
                <w:szCs w:val="16"/>
                <w:lang w:val="pt-BR"/>
              </w:rPr>
              <w:t>7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DE96399">
            <w:pPr>
              <w:autoSpaceDE w:val="0"/>
              <w:autoSpaceDN w:val="0"/>
              <w:adjustRightInd w:val="0"/>
              <w:ind w:firstLine="140" w:firstLineChars="100"/>
              <w:jc w:val="both"/>
              <w:rPr>
                <w:rFonts w:hint="default" w:ascii="Times New Roman" w:hAnsi="Times New Roman" w:eastAsia="SimSun" w:cs="Times New Roman"/>
                <w:sz w:val="14"/>
                <w:szCs w:val="14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14"/>
                <w:szCs w:val="14"/>
                <w:lang w:val="pt-BR"/>
              </w:rPr>
              <w:t>683.002.102</w:t>
            </w:r>
          </w:p>
        </w:tc>
        <w:tc>
          <w:tcPr>
            <w:tcW w:w="2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461601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</w:rPr>
              <w:t>Muda de gabiroba tamanho entre 20cm ate 1,0 metro de altura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287660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val="pt-BR"/>
              </w:rPr>
              <w:t>UN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5999F3">
            <w:pPr>
              <w:jc w:val="both"/>
              <w:rPr>
                <w:rFonts w:hint="default" w:ascii="Times New Roman" w:hAnsi="Times New Roman" w:cs="Times New Roman"/>
                <w:color w:val="auto"/>
                <w:sz w:val="14"/>
                <w:szCs w:val="14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14"/>
                <w:szCs w:val="14"/>
                <w:lang w:val="pt-BR"/>
              </w:rPr>
              <w:t>10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C3AF86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45,00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4B80B3"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450,00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</w:tcBorders>
            <w:vAlign w:val="top"/>
          </w:tcPr>
          <w:p w14:paraId="6867F730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4789-0/02 Comércio varejista de plantas e flores naturais</w:t>
            </w:r>
          </w:p>
          <w:p w14:paraId="5A7CBB5D">
            <w:p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shd w:val="clear" w:color="auto" w:fill="auto"/>
              </w:rPr>
              <w:t>4623-1/06 Comércio atacadista de sementes, flores, plantas e gramas</w:t>
            </w:r>
          </w:p>
          <w:p w14:paraId="5C5FA6BD">
            <w:pPr>
              <w:jc w:val="both"/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1F1F1F"/>
                <w:spacing w:val="0"/>
                <w:sz w:val="14"/>
                <w:szCs w:val="1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0142-3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  <w:lang w:val="pt-BR"/>
              </w:rPr>
              <w:t>/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00 - Produção de mudas e outras formas de propagação vegetal, certificadas</w:t>
            </w:r>
          </w:p>
        </w:tc>
      </w:tr>
      <w:tr w14:paraId="223B5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</w:trPr>
        <w:tc>
          <w:tcPr>
            <w:tcW w:w="600" w:type="dxa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</w:tcPr>
          <w:p w14:paraId="1AA09B96">
            <w:pPr>
              <w:jc w:val="center"/>
              <w:rPr>
                <w:rFonts w:hint="default" w:ascii="Times New Roman" w:hAnsi="Times New Roman" w:cs="Times New Roman"/>
                <w:b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16"/>
                <w:szCs w:val="16"/>
                <w:lang w:val="pt-BR"/>
              </w:rPr>
              <w:t>8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right w:val="single" w:color="auto" w:sz="4" w:space="0"/>
            </w:tcBorders>
          </w:tcPr>
          <w:p w14:paraId="6281C852">
            <w:pPr>
              <w:autoSpaceDE w:val="0"/>
              <w:autoSpaceDN w:val="0"/>
              <w:adjustRightInd w:val="0"/>
              <w:ind w:firstLine="140" w:firstLineChars="100"/>
              <w:jc w:val="both"/>
              <w:rPr>
                <w:rFonts w:hint="default" w:ascii="Times New Roman" w:hAnsi="Times New Roman" w:eastAsia="SimSun" w:cs="Times New Roman"/>
                <w:sz w:val="14"/>
                <w:szCs w:val="14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14"/>
                <w:szCs w:val="14"/>
                <w:lang w:val="pt-BR"/>
              </w:rPr>
              <w:t>683.002.103</w:t>
            </w:r>
          </w:p>
        </w:tc>
        <w:tc>
          <w:tcPr>
            <w:tcW w:w="25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4C0D8726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</w:rPr>
              <w:t>Muda de caqui tamanho entre 20cm ate 1,0 metro de altura</w:t>
            </w:r>
          </w:p>
        </w:tc>
        <w:tc>
          <w:tcPr>
            <w:tcW w:w="612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</w:tcPr>
          <w:p w14:paraId="546BCBBA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val="pt-BR"/>
              </w:rPr>
              <w:t>UN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</w:tcPr>
          <w:p w14:paraId="514203AF">
            <w:pPr>
              <w:jc w:val="both"/>
              <w:rPr>
                <w:rFonts w:hint="default" w:ascii="Times New Roman" w:hAnsi="Times New Roman" w:cs="Times New Roman"/>
                <w:color w:val="auto"/>
                <w:sz w:val="14"/>
                <w:szCs w:val="14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14"/>
                <w:szCs w:val="14"/>
                <w:lang w:val="pt-BR"/>
              </w:rPr>
              <w:t>5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</w:tcPr>
          <w:p w14:paraId="407EC1BA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60,00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</w:tcPr>
          <w:p w14:paraId="37515D29"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R$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pt-BR"/>
              </w:rPr>
              <w:t xml:space="preserve"> 300,00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</w:tcBorders>
            <w:vAlign w:val="top"/>
          </w:tcPr>
          <w:p w14:paraId="176CC94F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4789-0/02 Comércio varejista de plantas e flores naturais</w:t>
            </w:r>
          </w:p>
          <w:p w14:paraId="2CAF86C1">
            <w:p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shd w:val="clear" w:color="auto" w:fill="auto"/>
              </w:rPr>
              <w:t>4623-1/06 Comércio atacadista de sementes, flores, plantas e gramas</w:t>
            </w:r>
          </w:p>
          <w:p w14:paraId="50F54B33">
            <w:pPr>
              <w:jc w:val="both"/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1F1F1F"/>
                <w:spacing w:val="0"/>
                <w:sz w:val="14"/>
                <w:szCs w:val="1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0142-3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  <w:lang w:val="pt-BR"/>
              </w:rPr>
              <w:t>/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color="auto" w:fill="auto"/>
              </w:rPr>
              <w:t>00 - Produção de mudas e outras formas de propagação vegetal, certificadas</w:t>
            </w:r>
          </w:p>
        </w:tc>
      </w:tr>
    </w:tbl>
    <w:p w14:paraId="78865D47">
      <w:pPr>
        <w:jc w:val="both"/>
        <w:rPr>
          <w:rFonts w:hint="default" w:ascii="Times New Roman" w:hAnsi="Times New Roman" w:cs="Times New Roman"/>
          <w:bCs/>
          <w:sz w:val="24"/>
          <w:lang w:val="pt-BR"/>
        </w:rPr>
      </w:pPr>
    </w:p>
    <w:p w14:paraId="0C402FE6">
      <w:pPr>
        <w:jc w:val="both"/>
        <w:rPr>
          <w:rFonts w:hint="default" w:ascii="Times New Roman" w:hAnsi="Times New Roman" w:cs="Times New Roman"/>
          <w:bCs/>
          <w:color w:val="FF0000"/>
          <w:szCs w:val="28"/>
        </w:rPr>
      </w:pPr>
      <w:r>
        <w:rPr>
          <w:rFonts w:hint="default" w:ascii="Times New Roman" w:hAnsi="Times New Roman" w:cs="Times New Roman"/>
          <w:b/>
          <w:szCs w:val="28"/>
        </w:rPr>
        <w:t>1.2. Classificação do objeto</w:t>
      </w:r>
      <w:r>
        <w:rPr>
          <w:rFonts w:hint="default" w:ascii="Times New Roman" w:hAnsi="Times New Roman" w:cs="Times New Roman"/>
          <w:bCs/>
          <w:szCs w:val="28"/>
        </w:rPr>
        <w:t>:</w:t>
      </w:r>
      <w:r>
        <w:rPr>
          <w:rFonts w:hint="default" w:ascii="Times New Roman" w:hAnsi="Times New Roman" w:cs="Times New Roman"/>
          <w:bCs/>
          <w:color w:val="FF0000"/>
          <w:szCs w:val="28"/>
        </w:rPr>
        <w:t xml:space="preserve"> </w:t>
      </w:r>
    </w:p>
    <w:p w14:paraId="77A75345">
      <w:pPr>
        <w:jc w:val="both"/>
        <w:rPr>
          <w:rFonts w:hint="default" w:ascii="Times New Roman" w:hAnsi="Times New Roman" w:cs="Times New Roman"/>
          <w:bCs/>
          <w:color w:val="auto"/>
          <w:szCs w:val="28"/>
          <w:lang w:val="pt-BR"/>
        </w:rPr>
      </w:pPr>
      <w:r>
        <w:rPr>
          <w:rFonts w:hint="default" w:ascii="Times New Roman" w:hAnsi="Times New Roman" w:cs="Times New Roman"/>
          <w:bCs/>
          <w:color w:val="auto"/>
          <w:szCs w:val="28"/>
          <w:lang w:val="pt-BR"/>
        </w:rPr>
        <w:t>Mudas de flores e árvores frutíferas</w:t>
      </w:r>
    </w:p>
    <w:p w14:paraId="2574F18D">
      <w:pPr>
        <w:jc w:val="both"/>
        <w:rPr>
          <w:rFonts w:hint="default" w:ascii="Times New Roman" w:hAnsi="Times New Roman" w:cs="Times New Roman"/>
          <w:bCs/>
          <w:color w:val="FF0000"/>
          <w:szCs w:val="28"/>
        </w:rPr>
      </w:pPr>
    </w:p>
    <w:p w14:paraId="799BDBB1">
      <w:pPr>
        <w:jc w:val="both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b/>
          <w:szCs w:val="28"/>
        </w:rPr>
        <w:t>1.3. Critério de Julgamento</w:t>
      </w:r>
      <w:r>
        <w:rPr>
          <w:rFonts w:hint="default" w:ascii="Times New Roman" w:hAnsi="Times New Roman" w:cs="Times New Roman"/>
          <w:szCs w:val="28"/>
        </w:rPr>
        <w:t xml:space="preserve">: </w:t>
      </w:r>
    </w:p>
    <w:p w14:paraId="04BF96AD">
      <w:pPr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>Menor valor Unitário.</w:t>
      </w:r>
    </w:p>
    <w:p w14:paraId="40A739D1">
      <w:pPr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</w:pPr>
    </w:p>
    <w:p w14:paraId="54A7D337">
      <w:pPr>
        <w:jc w:val="both"/>
        <w:rPr>
          <w:rFonts w:hint="default" w:ascii="Times New Roman" w:hAnsi="Times New Roman" w:cs="Times New Roman"/>
          <w:color w:val="2D2D2D"/>
          <w:spacing w:val="40"/>
          <w:sz w:val="28"/>
          <w:szCs w:val="28"/>
        </w:rPr>
      </w:pPr>
      <w:r>
        <w:rPr>
          <w:rFonts w:hint="default" w:ascii="Times New Roman" w:hAnsi="Times New Roman" w:cs="Times New Roman"/>
          <w:b/>
          <w:bCs w:val="0"/>
          <w:sz w:val="28"/>
          <w:szCs w:val="28"/>
          <w:lang w:val="pt-BR"/>
        </w:rPr>
        <w:t>1.4. justificativa para dispensa dos documentos solicitados:</w:t>
      </w:r>
    </w:p>
    <w:p w14:paraId="4874B760">
      <w:pPr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>É dispensado o Projeto básico e de análise de risco por se tratar de aquisição de mudas de plantas.</w:t>
      </w:r>
    </w:p>
    <w:p w14:paraId="7CD7A554">
      <w:pPr>
        <w:jc w:val="both"/>
        <w:rPr>
          <w:rFonts w:hint="default" w:ascii="Times New Roman" w:hAnsi="Times New Roman" w:cs="Times New Roman"/>
          <w:bCs/>
          <w:szCs w:val="28"/>
        </w:rPr>
      </w:pPr>
      <w:r>
        <w:rPr>
          <w:rFonts w:hint="default" w:ascii="Times New Roman" w:hAnsi="Times New Roman" w:cs="Times New Roman"/>
          <w:b/>
          <w:szCs w:val="28"/>
        </w:rPr>
        <w:t>1.5. Valor total:</w:t>
      </w:r>
      <w:r>
        <w:rPr>
          <w:rFonts w:hint="default" w:ascii="Times New Roman" w:hAnsi="Times New Roman" w:cs="Times New Roman"/>
          <w:bCs/>
          <w:szCs w:val="28"/>
        </w:rPr>
        <w:t xml:space="preserve"> </w:t>
      </w:r>
    </w:p>
    <w:p w14:paraId="2AF678E7">
      <w:pPr>
        <w:jc w:val="both"/>
        <w:rPr>
          <w:rFonts w:hint="default" w:ascii="Times New Roman" w:hAnsi="Times New Roman" w:cs="Times New Roman"/>
          <w:bCs/>
          <w:color w:val="FF0000"/>
          <w:szCs w:val="28"/>
          <w:lang w:val="pt-BR"/>
        </w:rPr>
      </w:pPr>
      <w:r>
        <w:rPr>
          <w:rFonts w:hint="default" w:ascii="Times New Roman" w:hAnsi="Times New Roman" w:cs="Times New Roman"/>
          <w:bCs/>
          <w:szCs w:val="28"/>
        </w:rPr>
        <w:t>O valor total</w:t>
      </w:r>
      <w:r>
        <w:rPr>
          <w:rFonts w:hint="default" w:ascii="Times New Roman" w:hAnsi="Times New Roman" w:cs="Times New Roman"/>
          <w:bCs/>
          <w:szCs w:val="28"/>
          <w:lang w:val="pt-BR"/>
        </w:rPr>
        <w:t xml:space="preserve"> estimado</w:t>
      </w:r>
      <w:r>
        <w:rPr>
          <w:rFonts w:hint="default" w:ascii="Times New Roman" w:hAnsi="Times New Roman" w:cs="Times New Roman"/>
          <w:bCs/>
          <w:szCs w:val="28"/>
        </w:rPr>
        <w:t xml:space="preserve"> para a</w:t>
      </w:r>
      <w:r>
        <w:rPr>
          <w:rFonts w:hint="default" w:ascii="Times New Roman" w:hAnsi="Times New Roman" w:cs="Times New Roman"/>
          <w:bCs/>
          <w:szCs w:val="28"/>
          <w:lang w:val="pt-BR"/>
        </w:rPr>
        <w:t>quisição d</w:t>
      </w:r>
      <w:r>
        <w:rPr>
          <w:rFonts w:hint="default" w:ascii="Times New Roman" w:hAnsi="Times New Roman" w:cs="Times New Roman"/>
          <w:bCs/>
          <w:szCs w:val="28"/>
        </w:rPr>
        <w:t>o objeto descrito acima é</w:t>
      </w:r>
      <w:r>
        <w:rPr>
          <w:rFonts w:hint="default" w:ascii="Times New Roman" w:hAnsi="Times New Roman" w:cs="Times New Roman"/>
          <w:bCs/>
          <w:szCs w:val="28"/>
          <w:lang w:val="pt-BR"/>
        </w:rPr>
        <w:t xml:space="preserve"> de aproximadamente </w:t>
      </w:r>
      <w:r>
        <w:rPr>
          <w:rFonts w:hint="default" w:ascii="Times New Roman" w:hAnsi="Times New Roman" w:cs="Times New Roman"/>
          <w:sz w:val="28"/>
          <w:szCs w:val="28"/>
        </w:rPr>
        <w:t>R$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 3.350,00 (três mil, trezentos e cinquenta reais)</w:t>
      </w:r>
      <w:r>
        <w:rPr>
          <w:rFonts w:hint="default" w:ascii="Times New Roman" w:hAnsi="Times New Roman" w:cs="Times New Roman"/>
          <w:bCs/>
          <w:szCs w:val="28"/>
        </w:rPr>
        <w:t xml:space="preserve"> considerando os valores obtidos na pesquisa de mercado</w:t>
      </w:r>
      <w:r>
        <w:rPr>
          <w:rFonts w:hint="default" w:ascii="Times New Roman" w:hAnsi="Times New Roman" w:cs="Times New Roman"/>
          <w:bCs/>
          <w:szCs w:val="28"/>
          <w:lang w:val="pt-BR"/>
        </w:rPr>
        <w:t>, em empresas da região praticantes desse ramo, além de considerar sites eletrônicos.</w:t>
      </w:r>
    </w:p>
    <w:p w14:paraId="41991446">
      <w:pPr>
        <w:jc w:val="both"/>
        <w:rPr>
          <w:rFonts w:hint="default" w:ascii="Times New Roman" w:hAnsi="Times New Roman" w:cs="Times New Roman"/>
          <w:bCs/>
          <w:szCs w:val="28"/>
        </w:rPr>
      </w:pPr>
    </w:p>
    <w:p w14:paraId="37A6638E">
      <w:pPr>
        <w:jc w:val="both"/>
        <w:rPr>
          <w:rFonts w:hint="default" w:ascii="Times New Roman" w:hAnsi="Times New Roman" w:cs="Times New Roman"/>
          <w:bCs/>
          <w:szCs w:val="28"/>
        </w:rPr>
      </w:pPr>
      <w:r>
        <w:rPr>
          <w:rFonts w:hint="default" w:ascii="Times New Roman" w:hAnsi="Times New Roman" w:cs="Times New Roman"/>
          <w:b/>
          <w:szCs w:val="28"/>
        </w:rPr>
        <w:t>1.6. Registro de Preços:</w:t>
      </w:r>
      <w:r>
        <w:rPr>
          <w:rFonts w:hint="default" w:ascii="Times New Roman" w:hAnsi="Times New Roman" w:cs="Times New Roman"/>
          <w:bCs/>
          <w:szCs w:val="28"/>
        </w:rPr>
        <w:t xml:space="preserve"> (  ) SIM    (</w:t>
      </w:r>
      <w:r>
        <w:rPr>
          <w:rFonts w:hint="default" w:ascii="Times New Roman" w:hAnsi="Times New Roman" w:cs="Times New Roman"/>
          <w:bCs/>
          <w:szCs w:val="28"/>
          <w:lang w:val="pt-BR"/>
        </w:rPr>
        <w:t>x</w:t>
      </w:r>
      <w:r>
        <w:rPr>
          <w:rFonts w:hint="default" w:ascii="Times New Roman" w:hAnsi="Times New Roman" w:cs="Times New Roman"/>
          <w:bCs/>
          <w:szCs w:val="28"/>
        </w:rPr>
        <w:t xml:space="preserve"> ) NÃO </w:t>
      </w:r>
    </w:p>
    <w:p w14:paraId="0C78BE5C">
      <w:pPr>
        <w:jc w:val="both"/>
        <w:rPr>
          <w:rFonts w:hint="default" w:ascii="Times New Roman" w:hAnsi="Times New Roman" w:cs="Times New Roman"/>
          <w:bCs/>
          <w:szCs w:val="28"/>
          <w:lang w:val="pt-BR"/>
        </w:rPr>
      </w:pPr>
      <w:r>
        <w:rPr>
          <w:rFonts w:hint="default" w:ascii="Times New Roman" w:hAnsi="Times New Roman" w:cs="Times New Roman"/>
          <w:bCs/>
          <w:szCs w:val="28"/>
          <w:lang w:val="pt-BR"/>
        </w:rPr>
        <w:t>Compra direta</w:t>
      </w:r>
    </w:p>
    <w:p w14:paraId="43BE0F58">
      <w:pPr>
        <w:jc w:val="both"/>
        <w:rPr>
          <w:rFonts w:hint="default" w:ascii="Times New Roman" w:hAnsi="Times New Roman" w:cs="Times New Roman"/>
          <w:b/>
          <w:bCs/>
          <w:szCs w:val="28"/>
        </w:rPr>
      </w:pPr>
    </w:p>
    <w:p w14:paraId="6A210DE6">
      <w:pPr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bCs/>
          <w:szCs w:val="28"/>
        </w:rPr>
        <w:t>2- Justificativa:</w:t>
      </w:r>
    </w:p>
    <w:p w14:paraId="38B0C7FC">
      <w:p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Justifica-se a compra das mudas para a utilização das mesmas para plantio urbano, trabalho com pomar urbano nas comunidades do município e comemorar o dia da árvore no dia 21 de setembro de 2025.</w:t>
      </w:r>
    </w:p>
    <w:p w14:paraId="2CE3E0AF">
      <w:pPr>
        <w:jc w:val="both"/>
        <w:rPr>
          <w:rFonts w:hint="default" w:ascii="Times New Roman" w:hAnsi="Times New Roman" w:cs="Times New Roman"/>
          <w:b w:val="0"/>
          <w:bCs w:val="0"/>
          <w:szCs w:val="28"/>
          <w:lang w:val="pt-BR"/>
        </w:rPr>
      </w:pPr>
    </w:p>
    <w:p w14:paraId="5805DAC4"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b/>
          <w:bCs/>
          <w:szCs w:val="28"/>
        </w:rPr>
      </w:pPr>
      <w:r>
        <w:rPr>
          <w:rFonts w:hint="default" w:ascii="Times New Roman" w:hAnsi="Times New Roman" w:cs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4991"/>
        <w:gridCol w:w="3228"/>
      </w:tblGrid>
      <w:tr w14:paraId="6DF8C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</w:tcPr>
          <w:p w14:paraId="5E793037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cs="Times New Roman"/>
                <w:b/>
                <w:bCs/>
                <w:kern w:val="2"/>
                <w:sz w:val="24"/>
                <w:szCs w:val="24"/>
                <w:vertAlign w:val="baseline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2"/>
                <w:sz w:val="24"/>
                <w:szCs w:val="24"/>
                <w:vertAlign w:val="baseline"/>
                <w:lang w:val="pt-BR"/>
                <w14:ligatures w14:val="standardContextual"/>
              </w:rPr>
              <w:t>Ficha</w:t>
            </w:r>
          </w:p>
        </w:tc>
        <w:tc>
          <w:tcPr>
            <w:tcW w:w="4991" w:type="dxa"/>
          </w:tcPr>
          <w:p w14:paraId="304B5300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cs="Times New Roman"/>
                <w:b/>
                <w:bCs/>
                <w:kern w:val="2"/>
                <w:sz w:val="24"/>
                <w:szCs w:val="24"/>
                <w:vertAlign w:val="baseline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2"/>
                <w:sz w:val="24"/>
                <w:szCs w:val="24"/>
                <w:vertAlign w:val="baseline"/>
                <w:lang w:val="pt-BR"/>
                <w14:ligatures w14:val="standardContextual"/>
              </w:rPr>
              <w:t>Programática</w:t>
            </w:r>
          </w:p>
        </w:tc>
        <w:tc>
          <w:tcPr>
            <w:tcW w:w="3228" w:type="dxa"/>
          </w:tcPr>
          <w:p w14:paraId="3AA47616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cs="Times New Roman"/>
                <w:b/>
                <w:bCs/>
                <w:kern w:val="2"/>
                <w:sz w:val="24"/>
                <w:szCs w:val="24"/>
                <w:vertAlign w:val="baseline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2"/>
                <w:sz w:val="24"/>
                <w:szCs w:val="24"/>
                <w:vertAlign w:val="baseline"/>
                <w:lang w:val="pt-BR"/>
                <w14:ligatures w14:val="standardContextual"/>
              </w:rPr>
              <w:t>Fonte</w:t>
            </w:r>
          </w:p>
        </w:tc>
      </w:tr>
      <w:tr w14:paraId="3AC7E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</w:tcPr>
          <w:p w14:paraId="06F2FADF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cs="Times New Roman"/>
                <w:b/>
                <w:bCs/>
                <w:kern w:val="2"/>
                <w:sz w:val="24"/>
                <w:szCs w:val="24"/>
                <w:vertAlign w:val="baseline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2"/>
                <w:sz w:val="24"/>
                <w:szCs w:val="24"/>
                <w:vertAlign w:val="baseline"/>
                <w:lang w:val="pt-BR"/>
                <w14:ligatures w14:val="standardContextual"/>
              </w:rPr>
              <w:t>401</w:t>
            </w:r>
          </w:p>
        </w:tc>
        <w:tc>
          <w:tcPr>
            <w:tcW w:w="4991" w:type="dxa"/>
          </w:tcPr>
          <w:p w14:paraId="3F6B63B6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cs="Times New Roman"/>
                <w:b/>
                <w:bCs/>
                <w:kern w:val="2"/>
                <w:sz w:val="24"/>
                <w:szCs w:val="24"/>
                <w:vertAlign w:val="baseline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pt-BR"/>
                <w14:ligatures w14:val="standardContextual"/>
              </w:rPr>
              <w:t>Manutenção departamento de agricultura e meio ambiente</w:t>
            </w:r>
          </w:p>
        </w:tc>
        <w:tc>
          <w:tcPr>
            <w:tcW w:w="3228" w:type="dxa"/>
          </w:tcPr>
          <w:p w14:paraId="21FC58AE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cs="Times New Roman"/>
                <w:b/>
                <w:bCs/>
                <w:kern w:val="2"/>
                <w:sz w:val="24"/>
                <w:szCs w:val="24"/>
                <w:vertAlign w:val="baseline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pt-BR"/>
                <w14:ligatures w14:val="standardContextual"/>
              </w:rPr>
              <w:t>Recurso próprio</w:t>
            </w:r>
          </w:p>
        </w:tc>
      </w:tr>
    </w:tbl>
    <w:p w14:paraId="672A8320">
      <w:pPr>
        <w:jc w:val="both"/>
        <w:rPr>
          <w:rFonts w:hint="default" w:ascii="Times New Roman" w:hAnsi="Times New Roman" w:cs="Times New Roman"/>
          <w:b/>
          <w:bCs/>
          <w:szCs w:val="28"/>
        </w:rPr>
      </w:pPr>
      <w:r>
        <w:rPr>
          <w:rFonts w:hint="default" w:ascii="Times New Roman" w:hAnsi="Times New Roman" w:cs="Times New Roman"/>
          <w:b/>
          <w:bCs/>
          <w:szCs w:val="28"/>
        </w:rPr>
        <w:t xml:space="preserve">3.1. Origem do recurso: </w:t>
      </w:r>
    </w:p>
    <w:p w14:paraId="4D42E989">
      <w:pPr>
        <w:jc w:val="both"/>
        <w:rPr>
          <w:rFonts w:hint="default" w:ascii="Times New Roman" w:hAnsi="Times New Roman" w:cs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 w:val="0"/>
          <w:szCs w:val="28"/>
          <w:lang w:val="pt-BR"/>
        </w:rPr>
        <w:t>Recurso próprio</w:t>
      </w:r>
    </w:p>
    <w:p w14:paraId="16E7BA92">
      <w:pPr>
        <w:jc w:val="both"/>
        <w:rPr>
          <w:rFonts w:hint="default" w:ascii="Times New Roman" w:hAnsi="Times New Roman" w:cs="Times New Roman"/>
          <w:b w:val="0"/>
          <w:bCs w:val="0"/>
          <w:szCs w:val="28"/>
          <w:lang w:val="pt-BR"/>
        </w:rPr>
      </w:pPr>
    </w:p>
    <w:p w14:paraId="33169C9A">
      <w:pPr>
        <w:numPr>
          <w:ilvl w:val="0"/>
          <w:numId w:val="1"/>
        </w:numPr>
        <w:jc w:val="both"/>
        <w:rPr>
          <w:rFonts w:hint="default" w:ascii="Times New Roman" w:hAnsi="Times New Roman" w:cs="Times New Roman"/>
          <w:b/>
          <w:bCs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Cs w:val="28"/>
        </w:rPr>
        <w:t>Condições de habilitação</w:t>
      </w:r>
      <w:r>
        <w:rPr>
          <w:rFonts w:hint="default" w:ascii="Times New Roman" w:hAnsi="Times New Roman" w:cs="Times New Roman"/>
          <w:b/>
          <w:bCs/>
          <w:szCs w:val="28"/>
          <w:lang w:val="pt-BR"/>
        </w:rPr>
        <w:t>:</w:t>
      </w:r>
    </w:p>
    <w:p w14:paraId="2F17E1A2">
      <w:pPr>
        <w:numPr>
          <w:ilvl w:val="0"/>
          <w:numId w:val="0"/>
        </w:numPr>
        <w:spacing w:after="0" w:line="240" w:lineRule="auto"/>
        <w:jc w:val="both"/>
        <w:rPr>
          <w:rFonts w:hint="default" w:ascii="Times New Roman" w:hAnsi="Times New Roman" w:cs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 w:val="0"/>
          <w:szCs w:val="28"/>
          <w:lang w:val="pt-BR"/>
        </w:rPr>
        <w:t>Empresa deve estar apta para contratação pública com CNPJ ativo e possuir CNAE compatível com o produto/serviço solicitado. (conforme item 1).</w:t>
      </w:r>
    </w:p>
    <w:p w14:paraId="0E47F9B1">
      <w:pPr>
        <w:jc w:val="both"/>
        <w:rPr>
          <w:rFonts w:hint="default" w:ascii="Times New Roman" w:hAnsi="Times New Roman" w:cs="Times New Roman"/>
          <w:b/>
          <w:bCs/>
          <w:szCs w:val="28"/>
          <w:lang w:val="pt-BR"/>
        </w:rPr>
      </w:pPr>
    </w:p>
    <w:p w14:paraId="467BB235">
      <w:pPr>
        <w:jc w:val="both"/>
        <w:rPr>
          <w:rFonts w:hint="default" w:ascii="Times New Roman" w:hAnsi="Times New Roman" w:cs="Times New Roman"/>
          <w:b/>
          <w:bCs/>
          <w:szCs w:val="28"/>
        </w:rPr>
      </w:pPr>
      <w:r>
        <w:rPr>
          <w:rFonts w:hint="default" w:ascii="Times New Roman" w:hAnsi="Times New Roman" w:cs="Times New Roman"/>
          <w:b/>
          <w:bCs/>
          <w:szCs w:val="28"/>
        </w:rPr>
        <w:t>5- Condições de execução do objeto:</w:t>
      </w:r>
    </w:p>
    <w:p w14:paraId="44BF9E12">
      <w:pPr>
        <w:jc w:val="both"/>
        <w:rPr>
          <w:rFonts w:hint="default" w:ascii="Times New Roman" w:hAnsi="Times New Roman" w:cs="Times New Roman"/>
          <w:b/>
          <w:bCs/>
          <w:szCs w:val="28"/>
        </w:rPr>
      </w:pPr>
      <w:r>
        <w:rPr>
          <w:rFonts w:hint="default" w:ascii="Times New Roman" w:hAnsi="Times New Roman" w:cs="Times New Roman"/>
          <w:b/>
          <w:bCs/>
          <w:szCs w:val="28"/>
        </w:rPr>
        <w:t>5.1 – Prazo e forma de entrega/execução:</w:t>
      </w:r>
    </w:p>
    <w:p w14:paraId="2E697DFB">
      <w:p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Entrega em até 30 dias contados a partir recebimento do empenho.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O produt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pt-BR"/>
        </w:rPr>
        <w:t>o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s deve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pt-BR"/>
        </w:rPr>
        <w:t>m atender ao descritivo listado no Item 1 deste documento. O empenho deverá acompanhar a respectiva nota fiscal eletrônica de venda com informações de dados bancários para pagamento. Caso o produto não atenda às especificações descritas neste termo, o mesmo será recusado no ato da entrega e terão prazo de 15 dias úteis para nova entrega.</w:t>
      </w:r>
    </w:p>
    <w:p w14:paraId="0BDD83CE">
      <w:pPr>
        <w:jc w:val="both"/>
        <w:rPr>
          <w:rFonts w:hint="default" w:ascii="Times New Roman" w:hAnsi="Times New Roman" w:cs="Times New Roman"/>
          <w:b/>
          <w:bCs/>
          <w:szCs w:val="28"/>
          <w:lang w:val="pt-BR"/>
        </w:rPr>
      </w:pPr>
    </w:p>
    <w:p w14:paraId="7F913E2B">
      <w:pPr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5.2 – Local de entrega/execução, responsável pelo recebimento do objeto:</w:t>
      </w:r>
    </w:p>
    <w:p w14:paraId="0EF3F5B3">
      <w:pPr>
        <w:jc w:val="both"/>
        <w:rPr>
          <w:rFonts w:hint="default" w:ascii="Times New Roman" w:hAnsi="Times New Roman" w:cs="Times New Roman"/>
          <w:b w:val="0"/>
          <w:bCs w:val="0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>As entregas devem ser feitas no Almoxarifado Municipal de Quatá, localizado na Rua Carlos Bleinroth, S/N°, na entrada da cidade, em frente ao portal do Cristo, em dias úteis; horário de funcionamento das 07:00 às 10:00 e das 13:00 às 16:00, com o responsável almoxarife José Airton.</w:t>
      </w:r>
    </w:p>
    <w:p w14:paraId="329ECA9D">
      <w:pPr>
        <w:jc w:val="both"/>
        <w:rPr>
          <w:rFonts w:hint="default" w:ascii="Times New Roman" w:hAnsi="Times New Roman" w:cs="Times New Roman"/>
          <w:b/>
          <w:bCs/>
          <w:szCs w:val="28"/>
        </w:rPr>
      </w:pPr>
    </w:p>
    <w:p w14:paraId="62AF8FCF">
      <w:pPr>
        <w:jc w:val="both"/>
        <w:rPr>
          <w:rFonts w:hint="default" w:ascii="Times New Roman" w:hAnsi="Times New Roman" w:cs="Times New Roman"/>
          <w:b w:val="0"/>
          <w:bCs w:val="0"/>
          <w:i w:val="0"/>
          <w:iCs/>
          <w:color w:val="auto"/>
          <w:szCs w:val="28"/>
          <w:u w:val="none"/>
        </w:rPr>
      </w:pPr>
      <w:r>
        <w:rPr>
          <w:rFonts w:hint="default" w:ascii="Times New Roman" w:hAnsi="Times New Roman" w:cs="Times New Roman"/>
          <w:b/>
          <w:bCs/>
          <w:szCs w:val="28"/>
        </w:rPr>
        <w:t>5.3 – Condições de garantia e assistência técnica:</w:t>
      </w:r>
    </w:p>
    <w:p w14:paraId="4A1908FC">
      <w:pPr>
        <w:jc w:val="both"/>
        <w:rPr>
          <w:rFonts w:hint="default" w:ascii="Times New Roman" w:hAnsi="Times New Roman"/>
          <w:b w:val="0"/>
          <w:bCs w:val="0"/>
          <w:i w:val="0"/>
          <w:iCs/>
          <w:color w:val="auto"/>
          <w:sz w:val="28"/>
          <w:szCs w:val="28"/>
          <w:u w:val="none"/>
          <w:lang w:val="pt-BR"/>
        </w:rPr>
      </w:pPr>
      <w:r>
        <w:rPr>
          <w:rFonts w:hint="default" w:ascii="Times New Roman" w:hAnsi="Times New Roman"/>
          <w:b w:val="0"/>
          <w:bCs w:val="0"/>
          <w:i w:val="0"/>
          <w:iCs/>
          <w:color w:val="auto"/>
          <w:sz w:val="28"/>
          <w:szCs w:val="28"/>
          <w:u w:val="none"/>
          <w:lang w:val="pt-BR"/>
        </w:rPr>
        <w:t>Garantir a integridade das mudas, e realizar a substituição imediata em caso de avarias/defeitos.</w:t>
      </w:r>
    </w:p>
    <w:p w14:paraId="28DCDACA">
      <w:pPr>
        <w:jc w:val="both"/>
        <w:rPr>
          <w:rFonts w:hint="default" w:ascii="Times New Roman" w:hAnsi="Times New Roman"/>
          <w:b w:val="0"/>
          <w:bCs w:val="0"/>
          <w:i w:val="0"/>
          <w:iCs/>
          <w:color w:val="auto"/>
          <w:sz w:val="24"/>
          <w:szCs w:val="24"/>
          <w:u w:val="none"/>
          <w:lang w:val="pt-BR"/>
        </w:rPr>
      </w:pPr>
    </w:p>
    <w:p w14:paraId="213AE775">
      <w:pPr>
        <w:jc w:val="both"/>
        <w:rPr>
          <w:rFonts w:hint="default" w:ascii="Times New Roman" w:hAnsi="Times New Roman"/>
          <w:b w:val="0"/>
          <w:bCs w:val="0"/>
          <w:i w:val="0"/>
          <w:iCs/>
          <w:color w:val="auto"/>
          <w:sz w:val="24"/>
          <w:szCs w:val="24"/>
          <w:u w:val="none"/>
          <w:lang w:val="pt-BR"/>
        </w:rPr>
      </w:pPr>
    </w:p>
    <w:p w14:paraId="6A78EA09">
      <w:pPr>
        <w:jc w:val="both"/>
        <w:rPr>
          <w:rFonts w:hint="default" w:ascii="Times New Roman" w:hAnsi="Times New Roman" w:cs="Times New Roman"/>
          <w:b/>
          <w:bCs/>
          <w:szCs w:val="28"/>
        </w:rPr>
      </w:pPr>
      <w:r>
        <w:rPr>
          <w:rFonts w:hint="default" w:ascii="Times New Roman" w:hAnsi="Times New Roman" w:cs="Times New Roman"/>
          <w:b/>
          <w:bCs/>
          <w:szCs w:val="28"/>
        </w:rPr>
        <w:t>5.4 – Prazo de vigência da contratação:</w:t>
      </w:r>
    </w:p>
    <w:p w14:paraId="155B387E">
      <w:pPr>
        <w:autoSpaceDE w:val="0"/>
        <w:autoSpaceDN w:val="0"/>
        <w:adjustRightInd w:val="0"/>
        <w:jc w:val="both"/>
        <w:rPr>
          <w:rFonts w:hint="default" w:ascii="Times New Roman" w:hAnsi="Times New Roman"/>
          <w:b w:val="0"/>
          <w:bCs w:val="0"/>
          <w:i w:val="0"/>
          <w:iCs w:val="0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auto"/>
          <w:sz w:val="28"/>
          <w:szCs w:val="28"/>
          <w:lang w:val="pt-BR"/>
        </w:rPr>
        <w:t>Parcela única, total do empenho, vigência de 60 dias contados a partir do recebimento do empenho.</w:t>
      </w:r>
    </w:p>
    <w:p w14:paraId="511F91A9">
      <w:pPr>
        <w:autoSpaceDE w:val="0"/>
        <w:autoSpaceDN w:val="0"/>
        <w:adjustRightInd w:val="0"/>
        <w:jc w:val="both"/>
        <w:rPr>
          <w:rFonts w:hint="default" w:ascii="Times New Roman" w:hAnsi="Times New Roman"/>
          <w:b w:val="0"/>
          <w:bCs w:val="0"/>
          <w:i w:val="0"/>
          <w:iCs w:val="0"/>
          <w:color w:val="auto"/>
          <w:sz w:val="28"/>
          <w:szCs w:val="28"/>
          <w:lang w:val="pt-BR"/>
        </w:rPr>
      </w:pPr>
    </w:p>
    <w:p w14:paraId="300ECAA5"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6- Obrigações da contratada:</w:t>
      </w:r>
    </w:p>
    <w:p w14:paraId="4B05C513">
      <w:pPr>
        <w:tabs>
          <w:tab w:val="left" w:pos="6825"/>
        </w:tabs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  <w:t>A contratada deve cumprir todas as obrigações constantes deste Termo de Referência e sua proposta, assumindo como exclusivamente seus riscos e as despesas decorrentes da boa e perfeita execução do objeto. Entregar os produtos em perfeitas condições, conforme especificações, prazo e local constantes no Termo de Referência e sua proposta, acompanhado da respectiva nota fiscal eletrônica de venda.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  <w:t xml:space="preserve"> </w:t>
      </w:r>
    </w:p>
    <w:p w14:paraId="399BE069">
      <w:pPr>
        <w:tabs>
          <w:tab w:val="left" w:pos="6825"/>
        </w:tabs>
        <w:jc w:val="both"/>
        <w:rPr>
          <w:rFonts w:hint="default" w:ascii="Times New Roman" w:hAnsi="Times New Roman" w:cs="Times New Roman"/>
          <w:b/>
          <w:szCs w:val="28"/>
        </w:rPr>
      </w:pPr>
      <w:r>
        <w:rPr>
          <w:rFonts w:hint="default" w:ascii="Times New Roman" w:hAnsi="Times New Roman" w:cs="Times New Roman"/>
          <w:b/>
          <w:szCs w:val="28"/>
        </w:rPr>
        <w:tab/>
      </w:r>
    </w:p>
    <w:p w14:paraId="69EE4C76">
      <w:pPr>
        <w:jc w:val="both"/>
        <w:rPr>
          <w:rFonts w:hint="default" w:ascii="Times New Roman" w:hAnsi="Times New Roman" w:cs="Times New Roman"/>
          <w:b/>
          <w:szCs w:val="28"/>
        </w:rPr>
      </w:pPr>
      <w:r>
        <w:rPr>
          <w:rFonts w:hint="default" w:ascii="Times New Roman" w:hAnsi="Times New Roman" w:cs="Times New Roman"/>
          <w:b/>
          <w:szCs w:val="28"/>
        </w:rPr>
        <w:t>7- Gestão e Fiscalização:</w:t>
      </w:r>
    </w:p>
    <w:p w14:paraId="2FE799EB">
      <w:pPr>
        <w:numPr>
          <w:ilvl w:val="0"/>
          <w:numId w:val="0"/>
        </w:numPr>
        <w:spacing w:after="0" w:line="240" w:lineRule="auto"/>
        <w:jc w:val="both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/>
          <w:bCs w:val="0"/>
          <w:sz w:val="28"/>
          <w:szCs w:val="28"/>
          <w:lang w:val="pt-BR"/>
        </w:rPr>
        <w:t>Gestão:</w:t>
      </w: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 xml:space="preserve">  Edilson Valejo - Secretário de Agricultura e Meio Ambiente.</w:t>
      </w:r>
    </w:p>
    <w:p w14:paraId="7CB92DA7">
      <w:pPr>
        <w:numPr>
          <w:ilvl w:val="0"/>
          <w:numId w:val="0"/>
        </w:numPr>
        <w:spacing w:after="0" w:line="240" w:lineRule="auto"/>
        <w:jc w:val="both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/>
          <w:bCs w:val="0"/>
          <w:sz w:val="28"/>
          <w:szCs w:val="28"/>
          <w:lang w:val="pt-BR"/>
        </w:rPr>
        <w:t>Fiscalização:</w:t>
      </w: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 xml:space="preserve"> Aline José da Silva - Diretora de Agricultura e Meio Ambiente - CPF 385.xxx.xxx-98</w:t>
      </w:r>
    </w:p>
    <w:p w14:paraId="1DF7D476">
      <w:pPr>
        <w:jc w:val="both"/>
        <w:rPr>
          <w:rFonts w:hint="default" w:ascii="Times New Roman" w:hAnsi="Times New Roman" w:cs="Times New Roman"/>
          <w:b/>
          <w:sz w:val="28"/>
          <w:szCs w:val="28"/>
        </w:rPr>
      </w:pPr>
    </w:p>
    <w:p w14:paraId="5DBA8362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8- Outras informações:</w:t>
      </w:r>
    </w:p>
    <w:p w14:paraId="6052DA05">
      <w:pPr>
        <w:numPr>
          <w:ilvl w:val="0"/>
          <w:numId w:val="0"/>
        </w:numPr>
        <w:spacing w:after="0" w:line="240" w:lineRule="auto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  <w:t xml:space="preserve">Email: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  <w:fldChar w:fldCharType="begin"/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  <w:instrText xml:space="preserve"> HYPERLINK "mailto:meioambiente@quata.sp.gov.br" </w:instrTex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  <w:fldChar w:fldCharType="separate"/>
      </w:r>
      <w:r>
        <w:rPr>
          <w:rStyle w:val="7"/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  <w:t>meioambiente@quata.sp.gov.br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  <w:fldChar w:fldCharType="end"/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  <w:t xml:space="preserve"> </w:t>
      </w:r>
    </w:p>
    <w:p w14:paraId="2EC4F198">
      <w:pPr>
        <w:numPr>
          <w:ilvl w:val="0"/>
          <w:numId w:val="0"/>
        </w:numPr>
        <w:spacing w:after="0" w:line="240" w:lineRule="auto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  <w:t>Tel: (18) 99751-0332</w:t>
      </w:r>
    </w:p>
    <w:p w14:paraId="26F3ED93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1680845</wp:posOffset>
            </wp:positionH>
            <wp:positionV relativeFrom="paragraph">
              <wp:posOffset>41910</wp:posOffset>
            </wp:positionV>
            <wp:extent cx="2638425" cy="2238375"/>
            <wp:effectExtent l="0" t="0" r="9525" b="9525"/>
            <wp:wrapNone/>
            <wp:docPr id="2" name="Imagem 2" descr="Captura de tela 2025-01-09 142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Captura de tela 2025-01-09 14292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A2BBC1">
      <w:pPr>
        <w:jc w:val="right"/>
        <w:rPr>
          <w:rFonts w:ascii="Times New Roman" w:hAnsi="Times New Roman"/>
          <w:b w:val="0"/>
          <w:bCs w:val="0"/>
          <w:i w:val="0"/>
          <w:iCs w:val="0"/>
          <w:szCs w:val="28"/>
          <w:u w:val="none"/>
        </w:rPr>
      </w:pPr>
      <w:r>
        <w:rPr>
          <w:rFonts w:ascii="Times New Roman" w:hAnsi="Times New Roman"/>
          <w:b w:val="0"/>
          <w:bCs w:val="0"/>
          <w:i w:val="0"/>
          <w:iCs w:val="0"/>
          <w:szCs w:val="28"/>
          <w:u w:val="none"/>
        </w:rPr>
        <w:t xml:space="preserve">Quatá/SP, </w:t>
      </w:r>
      <w:r>
        <w:rPr>
          <w:rFonts w:hint="default" w:ascii="Times New Roman" w:hAnsi="Times New Roman"/>
          <w:b w:val="0"/>
          <w:bCs w:val="0"/>
          <w:i w:val="0"/>
          <w:iCs w:val="0"/>
          <w:szCs w:val="28"/>
          <w:u w:val="none"/>
          <w:lang w:val="pt-BR"/>
        </w:rPr>
        <w:t>31de Julho</w:t>
      </w:r>
      <w:r>
        <w:rPr>
          <w:rFonts w:ascii="Times New Roman" w:hAnsi="Times New Roman"/>
          <w:b w:val="0"/>
          <w:bCs w:val="0"/>
          <w:i w:val="0"/>
          <w:iCs w:val="0"/>
          <w:szCs w:val="28"/>
          <w:u w:val="none"/>
        </w:rPr>
        <w:t xml:space="preserve"> de 20</w:t>
      </w:r>
      <w:r>
        <w:rPr>
          <w:rFonts w:hint="default" w:ascii="Times New Roman" w:hAnsi="Times New Roman"/>
          <w:b w:val="0"/>
          <w:bCs w:val="0"/>
          <w:i w:val="0"/>
          <w:iCs w:val="0"/>
          <w:szCs w:val="28"/>
          <w:u w:val="none"/>
          <w:lang w:val="pt-BR"/>
        </w:rPr>
        <w:t>25</w:t>
      </w:r>
      <w:r>
        <w:rPr>
          <w:rFonts w:ascii="Times New Roman" w:hAnsi="Times New Roman"/>
          <w:b w:val="0"/>
          <w:bCs w:val="0"/>
          <w:i w:val="0"/>
          <w:iCs w:val="0"/>
          <w:szCs w:val="28"/>
          <w:u w:val="none"/>
        </w:rPr>
        <w:t>.</w:t>
      </w:r>
    </w:p>
    <w:p w14:paraId="0AFA668A">
      <w:pPr>
        <w:jc w:val="center"/>
        <w:rPr>
          <w:rFonts w:ascii="Times New Roman" w:hAnsi="Times New Roman"/>
          <w:szCs w:val="28"/>
        </w:rPr>
      </w:pPr>
    </w:p>
    <w:p w14:paraId="2BF379F4">
      <w:pPr>
        <w:jc w:val="both"/>
        <w:rPr>
          <w:rFonts w:ascii="Times New Roman" w:hAnsi="Times New Roman"/>
          <w:sz w:val="24"/>
        </w:rPr>
      </w:pPr>
      <w:r>
        <w:rPr>
          <w:rFonts w:hint="default" w:ascii="Times New Roman" w:hAnsi="Times New Roman"/>
          <w:szCs w:val="28"/>
          <w:lang w:val="pt-BR"/>
        </w:rPr>
        <w:t xml:space="preserve">                                  </w:t>
      </w:r>
    </w:p>
    <w:p w14:paraId="0D28B19B">
      <w:pPr>
        <w:jc w:val="center"/>
        <w:rPr>
          <w:rFonts w:ascii="Times New Roman" w:hAnsi="Times New Roman"/>
          <w:sz w:val="24"/>
        </w:rPr>
      </w:pPr>
    </w:p>
    <w:p w14:paraId="6671D39F">
      <w:pPr>
        <w:jc w:val="both"/>
        <w:rPr>
          <w:rFonts w:ascii="Times New Roman" w:hAnsi="Times New Roman"/>
          <w:bCs/>
          <w:sz w:val="24"/>
        </w:rPr>
      </w:pPr>
    </w:p>
    <w:p w14:paraId="60286364">
      <w:pPr>
        <w:jc w:val="center"/>
        <w:rPr>
          <w:rFonts w:ascii="Times New Roman" w:hAnsi="Times New Roman"/>
          <w:bCs/>
          <w:sz w:val="24"/>
        </w:rPr>
      </w:pPr>
    </w:p>
    <w:p w14:paraId="52A2665B">
      <w:pPr>
        <w:jc w:val="center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______________________________</w:t>
      </w:r>
    </w:p>
    <w:p w14:paraId="178724C9">
      <w:pPr>
        <w:jc w:val="center"/>
        <w:rPr>
          <w:rFonts w:hint="default" w:ascii="Times New Roman" w:hAnsi="Times New Roman"/>
          <w:bCs/>
          <w:sz w:val="28"/>
          <w:szCs w:val="28"/>
          <w:lang w:val="pt-BR"/>
        </w:rPr>
      </w:pPr>
      <w:r>
        <w:rPr>
          <w:rFonts w:hint="default" w:ascii="Times New Roman" w:hAnsi="Times New Roman"/>
          <w:bCs/>
          <w:sz w:val="28"/>
          <w:szCs w:val="28"/>
          <w:lang w:val="pt-BR"/>
        </w:rPr>
        <w:t>Edilson Valejo</w:t>
      </w:r>
    </w:p>
    <w:p w14:paraId="5DAADB93">
      <w:pPr>
        <w:jc w:val="center"/>
        <w:rPr>
          <w:rFonts w:hint="default" w:ascii="Times New Roman" w:hAnsi="Times New Roman"/>
          <w:b/>
          <w:sz w:val="28"/>
          <w:szCs w:val="28"/>
          <w:lang w:val="pt-BR"/>
        </w:rPr>
      </w:pPr>
      <w:r>
        <w:rPr>
          <w:rFonts w:ascii="Times New Roman" w:hAnsi="Times New Roman"/>
          <w:b/>
          <w:sz w:val="28"/>
          <w:szCs w:val="28"/>
        </w:rPr>
        <w:t>Secretári</w:t>
      </w:r>
      <w:r>
        <w:rPr>
          <w:rFonts w:hint="default" w:ascii="Times New Roman" w:hAnsi="Times New Roman"/>
          <w:b/>
          <w:sz w:val="28"/>
          <w:szCs w:val="28"/>
          <w:lang w:val="pt-BR"/>
        </w:rPr>
        <w:t>o de Agricultura e Meio ambiente</w:t>
      </w:r>
    </w:p>
    <w:p w14:paraId="4665113B">
      <w:pPr>
        <w:jc w:val="center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1737360</wp:posOffset>
            </wp:positionH>
            <wp:positionV relativeFrom="paragraph">
              <wp:posOffset>105410</wp:posOffset>
            </wp:positionV>
            <wp:extent cx="2468880" cy="1080135"/>
            <wp:effectExtent l="0" t="0" r="0" b="1905"/>
            <wp:wrapNone/>
            <wp:docPr id="4" name="Imagem 3" descr="Captura de tela 2024-03-08 121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3" descr="Captura de tela 2024-03-08 12100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68880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25F2E55">
      <w:pPr>
        <w:jc w:val="center"/>
        <w:rPr>
          <w:rFonts w:hint="default" w:ascii="Times New Roman" w:hAnsi="Times New Roman"/>
          <w:szCs w:val="28"/>
          <w:lang w:val="pt-BR"/>
        </w:rPr>
      </w:pPr>
    </w:p>
    <w:p w14:paraId="73BA2E34">
      <w:pPr>
        <w:jc w:val="center"/>
        <w:rPr>
          <w:rFonts w:hint="default" w:ascii="Times New Roman" w:hAnsi="Times New Roman"/>
          <w:szCs w:val="28"/>
          <w:lang w:val="pt-BR"/>
        </w:rPr>
      </w:pPr>
    </w:p>
    <w:p w14:paraId="34A0F002">
      <w:pPr>
        <w:jc w:val="center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_____________________</w:t>
      </w:r>
    </w:p>
    <w:p w14:paraId="71B2727A">
      <w:pPr>
        <w:jc w:val="center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 xml:space="preserve">Aline Jose da Silva </w:t>
      </w:r>
    </w:p>
    <w:p w14:paraId="0B10AD77">
      <w:pPr>
        <w:jc w:val="center"/>
        <w:rPr>
          <w:rFonts w:hint="default" w:ascii="Times New Roman" w:hAnsi="Times New Roman"/>
          <w:b/>
          <w:bCs/>
          <w:szCs w:val="28"/>
          <w:lang w:val="pt-BR"/>
        </w:rPr>
      </w:pPr>
      <w:r>
        <w:rPr>
          <w:rFonts w:hint="default" w:ascii="Times New Roman" w:hAnsi="Times New Roman"/>
          <w:b/>
          <w:bCs/>
          <w:szCs w:val="28"/>
          <w:lang w:val="pt-BR"/>
        </w:rPr>
        <w:t>Secretaria de Agricultura e Meio Ambiente</w:t>
      </w:r>
    </w:p>
    <w:p w14:paraId="39507597">
      <w:pPr>
        <w:jc w:val="center"/>
        <w:rPr>
          <w:rFonts w:ascii="Times New Roman" w:hAnsi="Times New Roman"/>
          <w:szCs w:val="28"/>
        </w:rPr>
      </w:pPr>
    </w:p>
    <w:p w14:paraId="68880AD9">
      <w:pPr>
        <w:jc w:val="center"/>
        <w:rPr>
          <w:rFonts w:ascii="Times New Roman" w:hAnsi="Times New Roman"/>
          <w:szCs w:val="28"/>
        </w:rPr>
      </w:pPr>
    </w:p>
    <w:p w14:paraId="1BA4F847">
      <w:pPr>
        <w:jc w:val="center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_____________________</w:t>
      </w:r>
    </w:p>
    <w:p w14:paraId="761F60AA">
      <w:pPr>
        <w:jc w:val="center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 xml:space="preserve">   Evandro Alves</w:t>
      </w:r>
      <w:r>
        <w:rPr>
          <w:rFonts w:hint="default" w:ascii="Times New Roman" w:hAnsi="Times New Roman"/>
          <w:szCs w:val="28"/>
          <w:lang w:val="pt-BR"/>
        </w:rPr>
        <w:tab/>
      </w:r>
    </w:p>
    <w:p w14:paraId="27944C03">
      <w:pPr>
        <w:jc w:val="center"/>
        <w:rPr>
          <w:rFonts w:hint="default" w:ascii="Times New Roman" w:hAnsi="Times New Roman"/>
          <w:b/>
          <w:bCs/>
          <w:szCs w:val="28"/>
          <w:lang w:val="pt-BR"/>
        </w:rPr>
      </w:pPr>
      <w:r>
        <w:rPr>
          <w:rFonts w:hint="default" w:ascii="Times New Roman" w:hAnsi="Times New Roman"/>
          <w:b/>
          <w:bCs/>
          <w:szCs w:val="28"/>
          <w:lang w:val="pt-BR"/>
        </w:rPr>
        <w:t>Escriturário/Elaborador</w:t>
      </w:r>
    </w:p>
    <w:p w14:paraId="5DB84267">
      <w:pPr>
        <w:jc w:val="center"/>
        <w:rPr>
          <w:rFonts w:ascii="Times New Roman" w:hAnsi="Times New Roman"/>
          <w:szCs w:val="28"/>
        </w:rPr>
      </w:pPr>
      <w:bookmarkStart w:id="0" w:name="_GoBack"/>
      <w:bookmarkEnd w:id="0"/>
    </w:p>
    <w:p w14:paraId="5C75A3C2">
      <w:pPr>
        <w:jc w:val="center"/>
        <w:rPr>
          <w:rFonts w:ascii="Times New Roman" w:hAnsi="Times New Roman"/>
          <w:szCs w:val="28"/>
        </w:rPr>
      </w:pPr>
    </w:p>
    <w:p w14:paraId="434AFD50">
      <w:pPr>
        <w:jc w:val="center"/>
        <w:rPr>
          <w:rFonts w:ascii="Times New Roman" w:hAnsi="Times New Roman"/>
          <w:szCs w:val="28"/>
        </w:rPr>
      </w:pPr>
    </w:p>
    <w:p w14:paraId="7B8431E8">
      <w:pPr>
        <w:rPr>
          <w:rFonts w:ascii="Times New Roman" w:hAnsi="Times New Roman"/>
          <w:szCs w:val="28"/>
        </w:rPr>
      </w:pPr>
    </w:p>
    <w:sectPr>
      <w:headerReference r:id="rId5" w:type="default"/>
      <w:footerReference r:id="rId6" w:type="default"/>
      <w:footerReference r:id="rId7" w:type="even"/>
      <w:pgSz w:w="11907" w:h="16840"/>
      <w:pgMar w:top="720" w:right="720" w:bottom="720" w:left="720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ECAB42">
    <w:pPr>
      <w:pStyle w:val="1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8</w:t>
    </w:r>
    <w:r>
      <w:rPr>
        <w:rStyle w:val="8"/>
      </w:rPr>
      <w:fldChar w:fldCharType="end"/>
    </w:r>
  </w:p>
  <w:p w14:paraId="5AEAD92E">
    <w:pPr>
      <w:pStyle w:val="13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48CF4F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60288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7548CF4F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453E8D">
    <w:pPr>
      <w:pStyle w:val="1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56CE54B2">
    <w:pPr>
      <w:pStyle w:val="1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038408">
    <w:pPr>
      <w:framePr w:hSpace="142" w:wrap="auto" w:vAnchor="text" w:hAnchor="page" w:x="1189" w:y="-226"/>
    </w:pPr>
  </w:p>
  <w:p w14:paraId="536DC3F5">
    <w:pPr>
      <w:tabs>
        <w:tab w:val="center" w:pos="4252"/>
        <w:tab w:val="right" w:pos="8504"/>
      </w:tabs>
      <w:rPr>
        <w:rFonts w:ascii="Bell MT" w:hAnsi="Bell MT"/>
        <w:b/>
        <w:sz w:val="40"/>
        <w:szCs w:val="40"/>
      </w:rPr>
    </w:pPr>
    <w:r>
      <w:pict>
        <v:shape id="_x0000_s2049" o:spid="_x0000_s2049" o:spt="75" type="#_x0000_t75" style="position:absolute;left:0pt;margin-left:-10.45pt;margin-top:-23.8pt;height:84.5pt;width:93.9pt;z-index:-251655168;mso-width-relative:page;mso-height-relative:page;" o:ole="t" filled="f" o:preferrelative="t" stroked="f" coordsize="21600,21600">
          <v:path/>
          <v:fill on="f" focussize="0,0"/>
          <v:stroke on="f"/>
          <v:imagedata r:id="rId2" o:title=""/>
          <o:lock v:ext="edit" aspectratio="t"/>
        </v:shape>
        <o:OLEObject Type="Embed" ProgID="PBrush" ShapeID="_x0000_s2049" DrawAspect="Content" ObjectID="_1468075725" r:id="rId1">
          <o:LockedField>false</o:LockedField>
        </o:OLEObject>
      </w:pict>
    </w:r>
    <w:r>
      <w:rPr>
        <w:rFonts w:ascii="Bell MT" w:hAnsi="Bell MT"/>
        <w:b/>
        <w:sz w:val="40"/>
        <w:szCs w:val="40"/>
      </w:rPr>
      <w:t xml:space="preserve">    </w:t>
    </w:r>
    <w:r>
      <w:rPr>
        <w:rFonts w:hint="default" w:ascii="Bell MT" w:hAnsi="Bell MT"/>
        <w:b/>
        <w:sz w:val="40"/>
        <w:szCs w:val="40"/>
        <w:lang w:val="pt-BR"/>
      </w:rPr>
      <w:t xml:space="preserve">                </w:t>
    </w:r>
    <w:r>
      <w:rPr>
        <w:rFonts w:ascii="Bell MT" w:hAnsi="Bell MT"/>
        <w:b/>
        <w:sz w:val="40"/>
        <w:szCs w:val="40"/>
      </w:rPr>
      <w:t>PREFEITURA MUNICIPAL DE QUATÁ</w:t>
    </w:r>
  </w:p>
  <w:p w14:paraId="443F69E0">
    <w:pPr>
      <w:pStyle w:val="12"/>
      <w:rPr>
        <w:rFonts w:hint="default" w:ascii="Bell MT" w:hAnsi="Bell MT"/>
        <w:b/>
        <w:bCs/>
        <w:sz w:val="32"/>
        <w:szCs w:val="32"/>
        <w:lang w:val="pt-BR"/>
      </w:rPr>
    </w:pPr>
    <w:r>
      <w:rPr>
        <w:rFonts w:ascii="Bell MT" w:hAnsi="Bell MT"/>
        <w:b/>
        <w:bCs/>
        <w:szCs w:val="24"/>
      </w:rPr>
      <w:t xml:space="preserve">                        </w:t>
    </w:r>
    <w:r>
      <w:rPr>
        <w:rFonts w:hint="default" w:ascii="Bell MT" w:hAnsi="Bell MT"/>
        <w:b/>
        <w:bCs/>
        <w:szCs w:val="24"/>
        <w:lang w:val="pt-BR"/>
      </w:rPr>
      <w:t xml:space="preserve">          </w:t>
    </w:r>
    <w:r>
      <w:rPr>
        <w:rFonts w:ascii="Bell MT" w:hAnsi="Bell MT"/>
        <w:b/>
        <w:bCs/>
        <w:sz w:val="32"/>
        <w:szCs w:val="32"/>
      </w:rPr>
      <w:t>Secretari</w:t>
    </w:r>
    <w:r>
      <w:rPr>
        <w:rFonts w:hint="default" w:ascii="Bell MT" w:hAnsi="Bell MT"/>
        <w:b/>
        <w:bCs/>
        <w:sz w:val="32"/>
        <w:szCs w:val="32"/>
        <w:lang w:val="pt-BR"/>
      </w:rPr>
      <w:t>a de Agricultura e Meio Ambiente</w:t>
    </w:r>
  </w:p>
  <w:p w14:paraId="043FA672">
    <w:pPr>
      <w:pStyle w:val="12"/>
      <w:rPr>
        <w:rFonts w:hint="default" w:ascii="Bell MT" w:hAnsi="Bell MT"/>
        <w:b/>
        <w:bCs/>
        <w:sz w:val="32"/>
        <w:szCs w:val="32"/>
        <w:lang w:val="pt-B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576497"/>
    <w:multiLevelType w:val="singleLevel"/>
    <w:tmpl w:val="0E576497"/>
    <w:lvl w:ilvl="0" w:tentative="0">
      <w:start w:val="4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2EA25FD"/>
    <w:rsid w:val="0E343D8E"/>
    <w:rsid w:val="11946105"/>
    <w:rsid w:val="121576AC"/>
    <w:rsid w:val="130C0321"/>
    <w:rsid w:val="15FE1BB3"/>
    <w:rsid w:val="1607280B"/>
    <w:rsid w:val="217233F7"/>
    <w:rsid w:val="3617631A"/>
    <w:rsid w:val="440D3266"/>
    <w:rsid w:val="45E46A16"/>
    <w:rsid w:val="4F280D36"/>
    <w:rsid w:val="570D2A85"/>
    <w:rsid w:val="6395218F"/>
    <w:rsid w:val="6A4F0B65"/>
    <w:rsid w:val="6EDE6B00"/>
    <w:rsid w:val="73CD4900"/>
    <w:rsid w:val="76D5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4"/>
    <w:basedOn w:val="1"/>
    <w:next w:val="1"/>
    <w:link w:val="16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3">
    <w:name w:val="heading 5"/>
    <w:basedOn w:val="1"/>
    <w:next w:val="1"/>
    <w:link w:val="17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basedOn w:val="4"/>
    <w:qFormat/>
    <w:uiPriority w:val="0"/>
    <w:rPr>
      <w:i/>
      <w:iCs/>
    </w:rPr>
  </w:style>
  <w:style w:type="character" w:styleId="7">
    <w:name w:val="Hyperlink"/>
    <w:basedOn w:val="4"/>
    <w:semiHidden/>
    <w:unhideWhenUsed/>
    <w:qFormat/>
    <w:uiPriority w:val="99"/>
    <w:rPr>
      <w:color w:val="0000FF"/>
      <w:u w:val="single"/>
    </w:rPr>
  </w:style>
  <w:style w:type="character" w:styleId="8">
    <w:name w:val="page number"/>
    <w:basedOn w:val="4"/>
    <w:qFormat/>
    <w:uiPriority w:val="0"/>
  </w:style>
  <w:style w:type="paragraph" w:styleId="9">
    <w:name w:val="Body Text Indent 2"/>
    <w:basedOn w:val="1"/>
    <w:link w:val="21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0">
    <w:name w:val="HTML Preformatted"/>
    <w:basedOn w:val="1"/>
    <w:link w:val="23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1">
    <w:name w:val="Body Text 2"/>
    <w:basedOn w:val="1"/>
    <w:link w:val="22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2">
    <w:name w:val="header"/>
    <w:basedOn w:val="1"/>
    <w:link w:val="18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3">
    <w:name w:val="foot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Body Text Indent"/>
    <w:basedOn w:val="1"/>
    <w:link w:val="20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5">
    <w:name w:val="Table Grid"/>
    <w:basedOn w:val="5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Título 4 Char"/>
    <w:basedOn w:val="4"/>
    <w:link w:val="2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7">
    <w:name w:val="Título 5 Char"/>
    <w:basedOn w:val="4"/>
    <w:link w:val="3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8">
    <w:name w:val="Cabeçalho Char"/>
    <w:basedOn w:val="4"/>
    <w:link w:val="12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19">
    <w:name w:val="Rodapé Char"/>
    <w:basedOn w:val="4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ecuo de corpo de texto Char"/>
    <w:basedOn w:val="4"/>
    <w:link w:val="14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1">
    <w:name w:val="Recuo de corpo de texto 2 Char"/>
    <w:basedOn w:val="4"/>
    <w:link w:val="9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2">
    <w:name w:val="Corpo de texto 2 Char"/>
    <w:basedOn w:val="4"/>
    <w:link w:val="11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Pré-formatação HTML Char"/>
    <w:basedOn w:val="4"/>
    <w:link w:val="10"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4">
    <w:name w:val="fontstyle01"/>
    <w:basedOn w:val="4"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5">
    <w:name w:val="fontstyle21"/>
    <w:basedOn w:val="4"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6">
    <w:name w:val="Text body"/>
    <w:basedOn w:val="1"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7">
    <w:name w:val="List Paragraph"/>
    <w:basedOn w:val="1"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8">
    <w:name w:val="Standard"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29">
    <w:name w:val="WW-Corpo de texto 3"/>
    <w:basedOn w:val="1"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351</Words>
  <Characters>2070</Characters>
  <Lines>37</Lines>
  <Paragraphs>10</Paragraphs>
  <TotalTime>3</TotalTime>
  <ScaleCrop>false</ScaleCrop>
  <LinksUpToDate>false</LinksUpToDate>
  <CharactersWithSpaces>2377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User</cp:lastModifiedBy>
  <cp:lastPrinted>2025-02-10T13:56:00Z</cp:lastPrinted>
  <dcterms:modified xsi:type="dcterms:W3CDTF">2025-08-05T14:21:49Z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741EF41D349348F2B41C6776F6DE82D8_13</vt:lpwstr>
  </property>
</Properties>
</file>