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34042">
      <w:pPr>
        <w:spacing w:before="0" w:after="0" w:line="240" w:lineRule="auto"/>
        <w:ind w:left="-280" w:right="0" w:firstLine="0"/>
        <w:jc w:val="center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D8D8D8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D8D8D8"/>
        </w:rPr>
        <w:t>TERMO DE REFERÊNCIA COM FUNDAMENTO NA LEI FEDERAL                          Nº 14.133/2021</w:t>
      </w:r>
    </w:p>
    <w:p w14:paraId="13A35CBE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tbl>
      <w:tblPr>
        <w:tblStyle w:val="6"/>
        <w:tblW w:w="0" w:type="auto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58"/>
        <w:gridCol w:w="7160"/>
      </w:tblGrid>
      <w:tr w14:paraId="30EDFDF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5B4A980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Órgão Requerente</w:t>
            </w:r>
          </w:p>
        </w:tc>
        <w:tc>
          <w:tcPr>
            <w:tcW w:w="7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7CA2BCF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Secretaria de Infraestrutura, Urbanização e Serviços</w:t>
            </w:r>
          </w:p>
        </w:tc>
      </w:tr>
      <w:tr w14:paraId="3958AE5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862F884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Responsável</w:t>
            </w:r>
          </w:p>
        </w:tc>
        <w:tc>
          <w:tcPr>
            <w:tcW w:w="7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FBB2525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Cristiano Aparecido Rodrigues</w:t>
            </w:r>
          </w:p>
        </w:tc>
      </w:tr>
      <w:tr w14:paraId="2734F9D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0D4EC8E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E-mail para cotação</w:t>
            </w:r>
          </w:p>
        </w:tc>
        <w:tc>
          <w:tcPr>
            <w:tcW w:w="7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FD0F06C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compras@quata.sp.gov.br</w:t>
            </w:r>
          </w:p>
        </w:tc>
      </w:tr>
    </w:tbl>
    <w:p w14:paraId="3CAC3F81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4DB3E497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1- Definição do objeto:</w:t>
      </w:r>
    </w:p>
    <w:p w14:paraId="4C3638BC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Solicitamos abertura de processo de compra direta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para contratação de empresa para realizar manutenção e fornecer peças para a roçadeira Stihl 290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conforme exposto abaixo:</w:t>
      </w:r>
    </w:p>
    <w:p w14:paraId="06B03E2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tbl>
      <w:tblPr>
        <w:tblStyle w:val="6"/>
        <w:tblW w:w="0" w:type="auto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74"/>
        <w:gridCol w:w="1213"/>
        <w:gridCol w:w="2853"/>
        <w:gridCol w:w="825"/>
        <w:gridCol w:w="738"/>
        <w:gridCol w:w="1236"/>
        <w:gridCol w:w="1067"/>
        <w:gridCol w:w="1143"/>
      </w:tblGrid>
      <w:tr w14:paraId="7352F21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2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2AC3F2C9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ITEM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765D383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CÓDIGO</w:t>
            </w:r>
          </w:p>
        </w:tc>
        <w:tc>
          <w:tcPr>
            <w:tcW w:w="2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865358F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PRODUTO / DESCRIÇÃO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48B2BFD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UN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F57EACB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Q</w:t>
            </w: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D</w:t>
            </w: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E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C460CFB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VALOR UNITÁRIO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64331B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VALOR TOTAL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456EC69D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CNAE</w:t>
            </w:r>
          </w:p>
        </w:tc>
      </w:tr>
      <w:tr w14:paraId="619BDB7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6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D5F17BF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1</w:t>
            </w:r>
          </w:p>
          <w:p w14:paraId="1E8479E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2CB2346F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857.003.045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B5C1C79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CABEÇOTE DE ASPIRAÇÃO - ROÇADEIRA</w:t>
            </w:r>
          </w:p>
          <w:p w14:paraId="54FB940E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1C62D0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65A6F97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090AD97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  <w:t>R$ 20,00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5FCBDE6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  <w:t>R$ 20,00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128FFDC2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79B7522F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172BB4F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B048C9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2</w:t>
            </w:r>
          </w:p>
          <w:p w14:paraId="11F3278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</w:pPr>
          </w:p>
          <w:p w14:paraId="287E0FD1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044284F8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848.002.005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4BBCBDC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VELA DE IGNIÇÃO PARA ROÇADEIRA</w:t>
            </w:r>
          </w:p>
          <w:p w14:paraId="23914C9D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  <w:p w14:paraId="5AFB745F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5336E0C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87968EB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9FFF018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  <w:t>R$ 35,00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8500183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  <w:t>R$ 35,00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02EFF719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11E31C0F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64E5813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8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64F0C8B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 xml:space="preserve">3  </w:t>
            </w:r>
          </w:p>
          <w:p w14:paraId="0F728FD6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</w:p>
          <w:p w14:paraId="1EF8E012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79050E57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857.003.046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2DDEAFE3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JUNTA DE VEDAÇÃO - ROÇADEIRA</w:t>
            </w:r>
          </w:p>
          <w:p w14:paraId="4EEF3C8E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3960EFB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5897820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9293AF9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R$ 15,00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1A6D7B7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R$ 15,00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6908D0BF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58B81A1A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78EF22B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4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CDE1CC7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4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0593F111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857.003. 047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206CB03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i w:val="0"/>
                <w:i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 xml:space="preserve">JUNTA NPT  PARA </w:t>
            </w:r>
            <w:r>
              <w:rPr>
                <w:rFonts w:hint="default" w:ascii="Times New Roman" w:hAnsi="Times New Roman"/>
                <w:b/>
                <w:bCs/>
                <w:i w:val="0"/>
                <w:i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ROÇADEIRA</w:t>
            </w:r>
          </w:p>
          <w:p w14:paraId="50A68FB4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i w:val="0"/>
                <w:i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  <w:p w14:paraId="1816DB16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i w:val="0"/>
                <w:i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BG86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790FEA8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5A3E508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04FC2A2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 xml:space="preserve">R$ 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10,00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6CABB1E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R$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 xml:space="preserve"> 10,00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1BE18E9C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0F26A26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662F374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DA5130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5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789694E8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857.003.048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D15CD23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LUVA FS85 PARA ROÇADEIRA</w:t>
            </w:r>
          </w:p>
          <w:p w14:paraId="34337DA7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BBA0C87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C0A80B0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2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2E22BE8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R$ 10,00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BA55F8F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R$ 20,00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637B8C7F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2D7928DF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3387559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3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00017A0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6</w:t>
            </w:r>
          </w:p>
          <w:p w14:paraId="725D6130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7166E348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857.003.049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025A0E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MANGUEIRA PARA ROÇADEIRA</w:t>
            </w:r>
          </w:p>
          <w:p w14:paraId="2CCA4540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  <w:p w14:paraId="58EA42FD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MEDIDAS MÍNIMAS:</w:t>
            </w:r>
          </w:p>
          <w:p w14:paraId="212F59B7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 xml:space="preserve"> 3,1 X 5,7 MM (30CM)</w:t>
            </w: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 xml:space="preserve"> 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AB52A8C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303E243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7CD165E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R$ 10,00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A981720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R$ 10,00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7B87890A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6B539F0D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4AB3CDA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4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551319D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7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2BCB4301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857.003.050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E8B5BDF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JUNTA SILENCIADOR PARA ROÇADEIRA</w:t>
            </w:r>
          </w:p>
          <w:p w14:paraId="733D4FF1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54731F3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012819E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1635BE5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R$ 25,00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03A2AB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R$ 25,00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3B3F9E2F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3F07E346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71090BD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0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8409521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8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1FDA6875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857.003.051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23E0899F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JUNTA DE VEDAÇÃO PARA ROÇADEIRA</w:t>
            </w:r>
          </w:p>
          <w:p w14:paraId="41E82FE4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EC69D32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1BC76C5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DA39DBF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R$ 10,00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FD69F57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R$ 10,00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7A4BF4D0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4CEF2CEC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3E607DE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5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08F0652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9</w:t>
            </w:r>
          </w:p>
          <w:p w14:paraId="3B0C24DF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</w:p>
          <w:p w14:paraId="37E386FC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56A98F3F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857.003.052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C6B6883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FILTRO PARA ROÇADEIRA</w:t>
            </w:r>
          </w:p>
          <w:p w14:paraId="6A5C1D63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2474B52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17B40B5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26AD7C8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R$ 15,00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3772D07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 xml:space="preserve"> R$ 15,00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43CE64F9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09B198DD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49A0AC2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4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AAF2ED3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10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4D2106D6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857.003.053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FF395C4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CARBURADOR PARA ROÇADEIRA</w:t>
            </w:r>
          </w:p>
          <w:p w14:paraId="312A983F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F7B9CF3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2261AADF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F435071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R$ 170,00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5A82A9A">
            <w:pPr>
              <w:spacing w:before="0" w:after="0" w:line="240" w:lineRule="auto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 xml:space="preserve"> R$ 170,00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3C1E8D0B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47.44-0-01</w:t>
            </w:r>
          </w:p>
          <w:p w14:paraId="5DAFA115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7FA3D8B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4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11FABE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11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4DA5C932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857.003.054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8789F8B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MOLA COM HASTE PARA ROÇADEIRA</w:t>
            </w:r>
          </w:p>
          <w:p w14:paraId="08333D72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3EE1352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11D6845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6CD9144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R$ 10,00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2CE06441">
            <w:pPr>
              <w:spacing w:before="0" w:after="0" w:line="240" w:lineRule="auto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 xml:space="preserve"> R$ 10,00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765E3A3D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724C8B15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269282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1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B21167B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12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2BCAA2D7">
            <w:pPr>
              <w:spacing w:before="0" w:after="0" w:line="240" w:lineRule="auto"/>
              <w:ind w:left="0" w:right="0" w:firstLine="90" w:firstLineChars="5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857.003.055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E08B4E1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PEÇA ENGATE PARA ROÇADEIRA</w:t>
            </w:r>
          </w:p>
          <w:p w14:paraId="43202444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 xml:space="preserve">                                                                                                    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83000A4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11E49A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E1282AF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R$ 15,00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A4228EF">
            <w:pPr>
              <w:spacing w:before="0" w:after="0" w:line="240" w:lineRule="auto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 xml:space="preserve"> R$ 15,00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106C0175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68D812D8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39BD64E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3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89F5F7B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13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0C8E7847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857.003.056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A228F8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PARAFUSO IS PARA ROÇADEIRA</w:t>
            </w:r>
          </w:p>
          <w:p w14:paraId="5834C388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4AA1344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ACC2F3B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2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6264E26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R$ 5,00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3EDE3D6">
            <w:pPr>
              <w:spacing w:before="0" w:after="0" w:line="240" w:lineRule="auto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 xml:space="preserve"> R$ 10,00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4E6DDCF5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487711E3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1804434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1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6892F06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14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68FB6C26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857.003.057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BC80AB0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POLIA COM MOLA RECUSO PARA ROÇADEIRA</w:t>
            </w:r>
          </w:p>
          <w:p w14:paraId="1ECB3507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916B2F7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0A6758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04A8D2C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R$ 50,00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EFC85B4">
            <w:pPr>
              <w:spacing w:before="0" w:after="0" w:line="240" w:lineRule="auto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 xml:space="preserve"> R$ 50,00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5B755120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475E54DE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322FA15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9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FF25CD3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15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6FDD2192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857.003.058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8CDA016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COBERTURA PARA ROÇADEIRA</w:t>
            </w:r>
          </w:p>
          <w:p w14:paraId="20AD40FD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Deve ser compatível com  a roçadeira Stihl 290.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6D24390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31D0588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BE9B4BC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R$ 90,00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C5D845A">
            <w:pPr>
              <w:spacing w:before="0" w:after="0" w:line="240" w:lineRule="auto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 xml:space="preserve"> R$ 90,00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40891E72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5056776D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7414BD4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4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5CBB64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16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0D3E8AB3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034.008.084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E5D69BC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MÃO DE OBRA PARA MANUTENÇÃO DE ROÇADEIRA</w:t>
            </w:r>
          </w:p>
          <w:p w14:paraId="7F6BB24D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18"/>
                <w:szCs w:val="18"/>
                <w:lang w:val="pt-BR"/>
              </w:rPr>
              <w:t>Mão de obra para  a roçadeira Stihl 290.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64B93E9">
            <w:pPr>
              <w:spacing w:before="0" w:after="0" w:line="240" w:lineRule="auto"/>
              <w:ind w:left="0" w:leftChars="0" w:right="0" w:rightChars="0" w:firstLine="200" w:firstLineChars="100"/>
              <w:jc w:val="both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en-US" w:eastAsia="pt-BR" w:bidi="ar-SA"/>
              </w:rPr>
              <w:t>SV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4AE48D9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463B640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R$ 150,00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669752D">
            <w:pPr>
              <w:spacing w:before="0" w:after="0" w:line="240" w:lineRule="auto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 xml:space="preserve"> R$ 150,00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38BD606A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33.14-7-13</w:t>
            </w:r>
          </w:p>
        </w:tc>
      </w:tr>
    </w:tbl>
    <w:p w14:paraId="3398F75D">
      <w:pPr>
        <w:spacing w:before="0" w:after="0" w:line="240" w:lineRule="auto"/>
        <w:ind w:left="0" w:right="0" w:firstLine="0"/>
        <w:jc w:val="left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0462EBC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FF0000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1.2. Classificação do objeto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:</w:t>
      </w:r>
      <w:r>
        <w:rPr>
          <w:rFonts w:hint="default" w:ascii="Times New Roman" w:hAnsi="Times New Roman" w:eastAsia="Times New Roman" w:cs="Times New Roman"/>
          <w:color w:val="FF0000"/>
          <w:spacing w:val="0"/>
          <w:position w:val="0"/>
          <w:sz w:val="28"/>
          <w:shd w:val="clear" w:fill="auto"/>
        </w:rPr>
        <w:t xml:space="preserve"> </w:t>
      </w:r>
    </w:p>
    <w:p w14:paraId="618695BE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Manutenção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e peças para roçadeira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.</w:t>
      </w:r>
    </w:p>
    <w:p w14:paraId="460A229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</w:pPr>
    </w:p>
    <w:p w14:paraId="3C25EDD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1.3. Critério de Julgamento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:</w:t>
      </w:r>
    </w:p>
    <w:p w14:paraId="792DA1D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Menor preço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global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.</w:t>
      </w:r>
    </w:p>
    <w:p w14:paraId="19F8D10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384A5B47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1.4. Justificativa para dispensa dos documentos solicitados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:</w:t>
      </w:r>
    </w:p>
    <w:p w14:paraId="56FE6509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Não há necessidade de análise de risco e nem projeto básico por se tratar de compra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manutenção e reposição de peças para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roçadeira.</w:t>
      </w:r>
    </w:p>
    <w:p w14:paraId="147ABAA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5614BBFC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1.5. Valor total: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</w:p>
    <w:p w14:paraId="435DB476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O valor total estimado para a aquisição dos objetos descritos acima é de aproximadamente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  <w:t>R$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u w:val="none"/>
          <w:shd w:val="clear" w:fill="auto"/>
          <w:lang w:val="pt-BR"/>
        </w:rPr>
        <w:t xml:space="preserve"> 655,00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u w:val="none"/>
          <w:shd w:val="clear" w:fill="auto"/>
          <w:lang w:val="pt-BR"/>
        </w:rPr>
        <w:t xml:space="preserve"> Seiscentos e cinquenta e cinco reais)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  <w:t>, c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onsiderando os valores obtidos na pesquisa de mercado regional.</w:t>
      </w:r>
    </w:p>
    <w:p w14:paraId="4143496C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2D8C40A1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1.6. Registro de Preços: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(  ) SIM    (x) NÃO </w:t>
      </w:r>
    </w:p>
    <w:p w14:paraId="56C06B2E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62E76950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2- Justificativa:</w:t>
      </w:r>
    </w:p>
    <w:p w14:paraId="2FA9F1D8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>A manutenção  da roçadeira é de extrema importância para garantir a segurança dos funcionários que utilizam esse equipamento, além de proporcionar a eficiência das operações, longevidade  e a durabilidade dos equipamentos. A roçadeira desempenha um papel fundamental nas atividades diárias da Secretaria de Infraestrutura, Urbanização e Serviços seja no manejo de áreas verdes, praças públicas, espaços públicos, parques, terrenos, e demais áreas públicas. Por isso, a manutenção correta e periódica é imprescindível para que os equipamentos se mantenham em condições ideais de uso, evitando falhas técnicas que possam comprometer a realização das tarefas e aumentar o risco de acidentes.</w:t>
      </w:r>
    </w:p>
    <w:p w14:paraId="0B85BB4C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>A aquisição visa suprir as demandas de manutenção preventiva e corretiva de roçadeira 290 da marca STIHL utilizada pela secretaria.</w:t>
      </w:r>
    </w:p>
    <w:p w14:paraId="4AA048E8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Justifica-se 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referida contratação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tendo em vista que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 manutenção é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essencia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l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no funcionamento d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a roçadeira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pois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sem a reposição dos itens acima mencionados,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ela se tornará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inoperante e inutilizáve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l, sendo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 xml:space="preserve"> essencial para garantir a continuidade dos serviços públicos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pois a 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 xml:space="preserve">inoperância 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>da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 xml:space="preserve"> ferramenta compromete diretamente a eficiência dos trabalhos da secretaria envolvida, o que torna necessária a contratação imediata de empresa especializada para realização do serviço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e fornecimento das peças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.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Dessa forma, a referida aquisição é imprescindível. </w:t>
      </w:r>
    </w:p>
    <w:p w14:paraId="05F503C9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4BC31D5">
      <w:pPr>
        <w:numPr>
          <w:ilvl w:val="0"/>
          <w:numId w:val="0"/>
        </w:numPr>
        <w:spacing w:before="0" w:after="0" w:line="240" w:lineRule="auto"/>
        <w:ind w:leftChars="0" w:right="0" w:rightChars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b/>
          <w:color w:val="auto"/>
          <w:spacing w:val="0"/>
          <w:position w:val="0"/>
          <w:sz w:val="28"/>
          <w:shd w:val="clear" w:fill="auto"/>
          <w:lang w:val="pt-BR"/>
        </w:rPr>
        <w:t>3.</w:t>
      </w: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 xml:space="preserve">Dotação orçamentária (Lei de responsabilidade fiscal LC101/00 art. 16 em especial) </w:t>
      </w:r>
    </w:p>
    <w:p w14:paraId="23A12F06">
      <w:pPr>
        <w:numPr>
          <w:ilvl w:val="0"/>
          <w:numId w:val="0"/>
        </w:numPr>
        <w:spacing w:before="0" w:after="0" w:line="240" w:lineRule="auto"/>
        <w:ind w:leftChars="0" w:right="0" w:rightChars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12"/>
        <w:gridCol w:w="6073"/>
        <w:gridCol w:w="2280"/>
      </w:tblGrid>
      <w:tr w14:paraId="157804F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1" w:hRule="atLeast"/>
          <w:jc w:val="center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67A167C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4"/>
                <w:szCs w:val="24"/>
                <w:shd w:val="clear" w:fill="auto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4"/>
                <w:szCs w:val="24"/>
                <w:shd w:val="clear" w:fill="auto"/>
              </w:rPr>
              <w:t>FICHA</w:t>
            </w:r>
          </w:p>
          <w:p w14:paraId="5CE12DDD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6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BC24202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4"/>
                <w:szCs w:val="24"/>
                <w:shd w:val="clear" w:fill="auto"/>
              </w:rPr>
              <w:t>FUNÇÃO PROGRAMÁTICA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9367493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4"/>
                <w:szCs w:val="24"/>
                <w:shd w:val="clear" w:fill="auto"/>
              </w:rPr>
              <w:t>FONTE</w:t>
            </w:r>
          </w:p>
        </w:tc>
      </w:tr>
      <w:tr w14:paraId="12D7137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1" w:hRule="atLeast"/>
          <w:jc w:val="center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1A0E2D4">
            <w:pPr>
              <w:spacing w:before="0" w:after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  <w:t>371</w:t>
            </w:r>
          </w:p>
        </w:tc>
        <w:tc>
          <w:tcPr>
            <w:tcW w:w="6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C659B80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  <w:t>MANUTENÇÃO DE INF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  <w:lang w:val="pt-BR"/>
              </w:rPr>
              <w:t>RA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  <w:t>ESTRUTURA, URBANIZAÇÃO E SERVIÇO</w:t>
            </w:r>
          </w:p>
          <w:p w14:paraId="3D26E46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7BEAD10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  <w:t>Recurso Próprio</w:t>
            </w:r>
          </w:p>
        </w:tc>
      </w:tr>
      <w:tr w14:paraId="2FEC355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6" w:hRule="atLeast"/>
          <w:jc w:val="center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B64F6B6">
            <w:pPr>
              <w:spacing w:before="0" w:after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  <w:lang w:val="pt-BR"/>
              </w:rPr>
              <w:t>375</w:t>
            </w:r>
          </w:p>
          <w:p w14:paraId="1588D9EE">
            <w:pPr>
              <w:spacing w:before="0" w:after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  <w:lang w:val="pt-BR"/>
              </w:rPr>
            </w:pPr>
          </w:p>
        </w:tc>
        <w:tc>
          <w:tcPr>
            <w:tcW w:w="6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25B913A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  <w:t>MANUTENÇÃO DE INFAESTRUTURA, URBANIZAÇÃO E SERVIÇO</w:t>
            </w:r>
          </w:p>
          <w:p w14:paraId="6FE8D45B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  <w:lang w:val="pt-BR" w:eastAsia="pt-B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32BA2AF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lang w:val="pt-BR" w:eastAsia="pt-BR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  <w:t>Recurso Próprio</w:t>
            </w:r>
          </w:p>
        </w:tc>
      </w:tr>
    </w:tbl>
    <w:p w14:paraId="613B6935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6DB1760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 xml:space="preserve">3.1. Origem do recurso: </w:t>
      </w:r>
    </w:p>
    <w:p w14:paraId="1E2A6DD0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Recurso próprio.</w:t>
      </w:r>
    </w:p>
    <w:p w14:paraId="2A3B84AF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5A49EA5D">
      <w:pPr>
        <w:numPr>
          <w:ilvl w:val="0"/>
          <w:numId w:val="0"/>
        </w:numPr>
        <w:spacing w:before="0" w:after="0" w:line="240" w:lineRule="auto"/>
        <w:ind w:leftChars="0" w:right="0" w:rightChars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b/>
          <w:color w:val="auto"/>
          <w:spacing w:val="0"/>
          <w:position w:val="0"/>
          <w:sz w:val="28"/>
          <w:shd w:val="clear" w:fill="auto"/>
          <w:lang w:val="pt-BR"/>
        </w:rPr>
        <w:t>4-</w:t>
      </w: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Condições de habilitação:</w:t>
      </w:r>
    </w:p>
    <w:p w14:paraId="528C9E0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ter CNAE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conforme especificado no item 1 (um) do presente termo.</w:t>
      </w:r>
    </w:p>
    <w:p w14:paraId="71B3CAC9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7CCA3F26">
      <w:pPr>
        <w:numPr>
          <w:ilvl w:val="0"/>
          <w:numId w:val="0"/>
        </w:numPr>
        <w:spacing w:before="0" w:after="0" w:line="240" w:lineRule="auto"/>
        <w:ind w:leftChars="0" w:right="0" w:rightChars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Condições de execução do objeto:</w:t>
      </w:r>
    </w:p>
    <w:p w14:paraId="41898B78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5.1 – Prazo e forma de entrega/execução:</w:t>
      </w:r>
    </w:p>
    <w:p w14:paraId="36F3F87C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O prazo de entrega d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a peças e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acessórios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e a execução de serviço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na roçadeira </w:t>
      </w:r>
      <w:bookmarkStart w:id="0" w:name="_GoBack"/>
      <w:bookmarkEnd w:id="0"/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será de 5 (cinco)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dias úteis, contados a partir da recebimento do empenho. </w:t>
      </w:r>
    </w:p>
    <w:p w14:paraId="68293736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523BC5E5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5.2 – Local de entrega/execução, responsável pelo recebimento do objeto:</w:t>
      </w:r>
    </w:p>
    <w:p w14:paraId="74945E34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Os serviços serão realizados na sede da empresa contratada, ficando responsável  a secretaria de Infraestrtura responsável em levar o equipamento até a sede da empresa para a manutenção. </w:t>
      </w:r>
    </w:p>
    <w:p w14:paraId="73533379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69D6CE2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Responsáve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: Leandro </w:t>
      </w:r>
      <w:r>
        <w:rPr>
          <w:rFonts w:hint="default" w:ascii="Times New Roman" w:hAnsi="Times New Roman" w:cs="Times New Roman"/>
          <w:b w:val="0"/>
          <w:bCs/>
          <w:color w:val="auto"/>
          <w:spacing w:val="0"/>
          <w:position w:val="0"/>
          <w:sz w:val="28"/>
          <w:shd w:val="clear" w:fill="auto"/>
          <w:lang w:val="pt-BR"/>
        </w:rPr>
        <w:t>Aparecido de Oliveira - Motorista</w:t>
      </w:r>
    </w:p>
    <w:p w14:paraId="58550B2E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03ABD477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2485ADE2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1F9DB06A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 xml:space="preserve">A empresa deverá garantir os serviços prestados por mínimo de 90 (noventa) dias a partir da entrega dos equipamentos. </w:t>
      </w:r>
    </w:p>
    <w:p w14:paraId="7C9310A4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As peças substituídas devem conter garantia de fábrica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de no mínimo 90 (noventa) dias.</w:t>
      </w:r>
    </w:p>
    <w:p w14:paraId="1304FE17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Durante o período, caso surjam falhas relacionadas ao serviço prestado, a contratada deverá realizar nova intervenção sem ônus para a Administração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, e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se obriga a efetuar, a qualquer tempo, a substituição dos acessórios ou equipamento rejeitados, em até 05 (cinco) dias úteis, se estes apresentarem defeitos de fabricação ou divergências relativas às especificações constantes neste Termo de Referência.</w:t>
      </w:r>
    </w:p>
    <w:p w14:paraId="246D9744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7675993C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0A699CDA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4417048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40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quarenta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) dias úteis a partir do recebimento do empenho.</w:t>
      </w:r>
    </w:p>
    <w:p w14:paraId="33A6E2EE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2C4B023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017CE2F2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097568C1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A empresa deverá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fornecer os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produtos em perfeitas condições de uso, sendo produtos e equipamentos de 1ª (primeira) qualidade, com garantia de no mínimo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90 (noventa) dias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contra defeitos de fabricação. </w:t>
      </w:r>
    </w:p>
    <w:p w14:paraId="21E96DDC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fornecer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</w:p>
    <w:p w14:paraId="44927EDF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66933DBE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300E6CA0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fornecedora deverá cumprir todas as condições estabelecidas no presente termo, fornecendo acessórios conforme as especificações técnicas, prazos e demais condições estabelecidas, sendo que os acessórios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de 1ª qualidade e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devem ser compatíveis com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 a roçadeira e a motopoda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STIHL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pertencentes à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Secretaria de Infraestrutura, Urbanismo e Serviços.</w:t>
      </w:r>
    </w:p>
    <w:p w14:paraId="75AAECC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>A empresa contratada deve e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xecutar os serviços com zelo, qualidade e observância das normas técnicas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>, devendo c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 xml:space="preserve">umprir os prazos estabelecidos neste 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>termo além de d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isponibilizar atendimento para esclarecimentos e suporte técnico durante o período de garantia.</w:t>
      </w:r>
    </w:p>
    <w:p w14:paraId="1DF6FEDD">
      <w:pPr>
        <w:tabs>
          <w:tab w:val="left" w:pos="6825"/>
        </w:tabs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67459822">
      <w:pPr>
        <w:tabs>
          <w:tab w:val="left" w:pos="6825"/>
        </w:tabs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ab/>
      </w:r>
    </w:p>
    <w:p w14:paraId="26CEBDE5">
      <w:pPr>
        <w:numPr>
          <w:ilvl w:val="0"/>
          <w:numId w:val="1"/>
        </w:numPr>
        <w:tabs>
          <w:tab w:val="left" w:pos="6825"/>
        </w:tabs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Gestão e Fiscalização:</w:t>
      </w:r>
    </w:p>
    <w:p w14:paraId="1D441514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 xml:space="preserve">Gestão: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Cristiano Aparecido Rodrigues- Secretário de Infraestrutura, Urbanização e Serviços.</w:t>
      </w:r>
    </w:p>
    <w:p w14:paraId="5D2455BE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Fiscalização:</w:t>
      </w:r>
      <w:r>
        <w:rPr>
          <w:rFonts w:hint="default" w:ascii="Times New Roman" w:hAnsi="Times New Roman" w:cs="Times New Roman"/>
          <w:b/>
          <w:color w:val="auto"/>
          <w:spacing w:val="0"/>
          <w:position w:val="0"/>
          <w:sz w:val="28"/>
          <w:shd w:val="clear" w:fill="auto"/>
          <w:lang w:val="pt-BR"/>
        </w:rPr>
        <w:t xml:space="preserve"> </w:t>
      </w:r>
      <w:r>
        <w:rPr>
          <w:rFonts w:hint="default" w:ascii="Times New Roman" w:hAnsi="Times New Roman" w:cs="Times New Roman"/>
          <w:b w:val="0"/>
          <w:bCs/>
          <w:color w:val="auto"/>
          <w:spacing w:val="0"/>
          <w:position w:val="0"/>
          <w:sz w:val="28"/>
          <w:shd w:val="clear" w:fill="auto"/>
          <w:lang w:val="pt-BR"/>
        </w:rPr>
        <w:t>Leandro Aparecido de Oliveira - Motorista</w:t>
      </w:r>
    </w:p>
    <w:p w14:paraId="008FE6D2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376574D1">
      <w:pPr>
        <w:numPr>
          <w:ilvl w:val="0"/>
          <w:numId w:val="2"/>
        </w:numPr>
        <w:spacing w:before="0" w:after="0" w:line="240" w:lineRule="auto"/>
        <w:ind w:leftChars="0" w:right="0" w:rightChars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Outras informações:</w:t>
      </w:r>
    </w:p>
    <w:p w14:paraId="7CBD4BFC">
      <w:pPr>
        <w:widowControl w:val="0"/>
        <w:autoSpaceDE w:val="0"/>
        <w:autoSpaceDN w:val="0"/>
        <w:spacing w:before="0"/>
        <w:ind w:left="0" w:right="0"/>
        <w:jc w:val="both"/>
        <w:rPr>
          <w:rFonts w:hint="default" w:ascii="Times New Roman" w:hAnsi="Times New Roman"/>
          <w:sz w:val="28"/>
          <w:szCs w:val="28"/>
          <w:lang w:val="pt-BR" w:eastAsia="en-US"/>
        </w:rPr>
      </w:pPr>
      <w:r>
        <w:rPr>
          <w:rFonts w:hint="default" w:ascii="Times New Roman" w:hAnsi="Times New Roman"/>
          <w:sz w:val="28"/>
          <w:szCs w:val="28"/>
          <w:lang w:val="pt-BR" w:eastAsia="en-US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497E3C5F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0F417642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Enviar nota com boleto ou dados bancários na nota para os seguintes e-mails:</w:t>
      </w:r>
    </w:p>
    <w:p w14:paraId="5024B8B0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contabilidade@quata.sp.gov.br</w:t>
      </w:r>
    </w:p>
    <w:p w14:paraId="2021DF6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prefeitura@quata.sp.gov.br</w:t>
      </w:r>
    </w:p>
    <w:p w14:paraId="33BFF395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almoxarifado @quata.sp.gov.br</w:t>
      </w:r>
    </w:p>
    <w:p w14:paraId="41D27172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Tel: 18-99663-2782</w:t>
      </w:r>
    </w:p>
    <w:p w14:paraId="3CE76162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42222E2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21970AB8">
      <w:pPr>
        <w:jc w:val="right"/>
        <w:rPr>
          <w:rFonts w:hint="default" w:ascii="Times New Roman" w:hAnsi="Times New Roman" w:cs="Times New Roman"/>
          <w:i w:val="0"/>
          <w:iCs w:val="0"/>
          <w:szCs w:val="28"/>
          <w:u w:val="none"/>
        </w:rPr>
      </w:pPr>
      <w:r>
        <w:rPr>
          <w:rFonts w:hint="default" w:ascii="Times New Roman" w:hAnsi="Times New Roman" w:cs="Times New Roman"/>
          <w:szCs w:val="28"/>
        </w:rPr>
        <w:t>Quatá</w:t>
      </w:r>
      <w:r>
        <w:rPr>
          <w:rFonts w:hint="default" w:ascii="Times New Roman" w:hAnsi="Times New Roman" w:cs="Times New Roman"/>
          <w:szCs w:val="28"/>
          <w:lang w:val="pt-BR"/>
        </w:rPr>
        <w:t>/</w:t>
      </w:r>
      <w:r>
        <w:rPr>
          <w:rFonts w:hint="default" w:ascii="Times New Roman" w:hAnsi="Times New Roman" w:cs="Times New Roman"/>
          <w:szCs w:val="28"/>
        </w:rPr>
        <w:t xml:space="preserve">SP, </w:t>
      </w:r>
      <w:r>
        <w:rPr>
          <w:rFonts w:hint="default" w:ascii="Times New Roman" w:hAnsi="Times New Roman" w:cs="Times New Roman"/>
          <w:szCs w:val="28"/>
          <w:lang w:val="pt-BR"/>
        </w:rPr>
        <w:t xml:space="preserve">23 </w:t>
      </w:r>
      <w:r>
        <w:rPr>
          <w:rFonts w:hint="default" w:ascii="Times New Roman" w:hAnsi="Times New Roman" w:cs="Times New Roman"/>
          <w:i w:val="0"/>
          <w:iCs w:val="0"/>
          <w:szCs w:val="28"/>
          <w:u w:val="none"/>
        </w:rPr>
        <w:t>de</w:t>
      </w:r>
      <w:r>
        <w:rPr>
          <w:rFonts w:hint="default" w:ascii="Times New Roman" w:hAnsi="Times New Roman" w:cs="Times New Roman"/>
          <w:i w:val="0"/>
          <w:iCs w:val="0"/>
          <w:szCs w:val="28"/>
          <w:u w:val="none"/>
          <w:lang w:val="pt-BR"/>
        </w:rPr>
        <w:t xml:space="preserve"> junho de</w:t>
      </w:r>
      <w:r>
        <w:rPr>
          <w:rFonts w:hint="default" w:ascii="Times New Roman" w:hAnsi="Times New Roman" w:cs="Times New Roman"/>
          <w:i w:val="0"/>
          <w:iCs w:val="0"/>
          <w:szCs w:val="28"/>
          <w:u w:val="none"/>
        </w:rPr>
        <w:t xml:space="preserve"> 20</w:t>
      </w:r>
      <w:r>
        <w:rPr>
          <w:rFonts w:hint="default" w:ascii="Times New Roman" w:hAnsi="Times New Roman" w:cs="Times New Roman"/>
          <w:i w:val="0"/>
          <w:iCs w:val="0"/>
          <w:szCs w:val="28"/>
          <w:u w:val="none"/>
          <w:lang w:val="pt-BR"/>
        </w:rPr>
        <w:t>25</w:t>
      </w:r>
      <w:r>
        <w:rPr>
          <w:rFonts w:hint="default" w:ascii="Times New Roman" w:hAnsi="Times New Roman" w:cs="Times New Roman"/>
          <w:i w:val="0"/>
          <w:iCs w:val="0"/>
          <w:szCs w:val="28"/>
          <w:u w:val="none"/>
        </w:rPr>
        <w:t>.</w:t>
      </w:r>
    </w:p>
    <w:p w14:paraId="049C458A">
      <w:pPr>
        <w:jc w:val="right"/>
        <w:rPr>
          <w:rFonts w:hint="default" w:ascii="Times New Roman" w:hAnsi="Times New Roman" w:cs="Times New Roman"/>
          <w:i w:val="0"/>
          <w:iCs w:val="0"/>
          <w:szCs w:val="28"/>
          <w:u w:val="none"/>
        </w:rPr>
      </w:pPr>
    </w:p>
    <w:p w14:paraId="6F02EC88">
      <w:pPr>
        <w:jc w:val="right"/>
        <w:rPr>
          <w:rFonts w:hint="default" w:ascii="Times New Roman" w:hAnsi="Times New Roman" w:cs="Times New Roman"/>
          <w:i w:val="0"/>
          <w:iCs w:val="0"/>
          <w:szCs w:val="28"/>
          <w:u w:val="none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40640</wp:posOffset>
            </wp:positionV>
            <wp:extent cx="1638300" cy="1466850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5D1F6AE">
      <w:pPr>
        <w:jc w:val="right"/>
        <w:rPr>
          <w:rFonts w:hint="default" w:ascii="Times New Roman" w:hAnsi="Times New Roman" w:cs="Times New Roman"/>
          <w:i w:val="0"/>
          <w:iCs w:val="0"/>
          <w:szCs w:val="28"/>
          <w:u w:val="none"/>
        </w:rPr>
      </w:pPr>
    </w:p>
    <w:p w14:paraId="5C3AFA7D">
      <w:pPr>
        <w:jc w:val="center"/>
        <w:rPr>
          <w:rFonts w:hint="default" w:ascii="Times New Roman" w:hAnsi="Times New Roman" w:cs="Times New Roman"/>
          <w:szCs w:val="28"/>
        </w:rPr>
      </w:pPr>
    </w:p>
    <w:p w14:paraId="48EE5E5F">
      <w:pPr>
        <w:jc w:val="center"/>
        <w:rPr>
          <w:rFonts w:hint="default" w:ascii="Times New Roman" w:hAnsi="Times New Roman" w:cs="Times New Roman"/>
          <w:szCs w:val="28"/>
        </w:rPr>
      </w:pPr>
    </w:p>
    <w:p w14:paraId="64642B4E">
      <w:pPr>
        <w:jc w:val="center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__</w:t>
      </w:r>
      <w:r>
        <w:rPr>
          <w:rFonts w:hint="default" w:ascii="Times New Roman" w:hAnsi="Times New Roman" w:cs="Times New Roman"/>
          <w:szCs w:val="28"/>
          <w:lang w:val="pt-BR"/>
        </w:rPr>
        <w:t>__________________</w:t>
      </w:r>
      <w:r>
        <w:rPr>
          <w:rFonts w:hint="default" w:ascii="Times New Roman" w:hAnsi="Times New Roman" w:cs="Times New Roman"/>
          <w:szCs w:val="28"/>
        </w:rPr>
        <w:t>_____________________</w:t>
      </w:r>
    </w:p>
    <w:p w14:paraId="2BB0F3AA">
      <w:pPr>
        <w:jc w:val="center"/>
        <w:rPr>
          <w:rFonts w:hint="default" w:ascii="Times New Roman" w:hAnsi="Times New Roman" w:cs="Times New Roman"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  <w:lang w:val="pt-BR"/>
        </w:rPr>
        <w:t xml:space="preserve">CRISTIANO APARECIDO RODRIGUES </w:t>
      </w:r>
    </w:p>
    <w:p w14:paraId="0A6FDA25">
      <w:pPr>
        <w:jc w:val="center"/>
        <w:rPr>
          <w:rFonts w:hint="default" w:ascii="Times New Roman" w:hAnsi="Times New Roman" w:cs="Times New Roman"/>
          <w:szCs w:val="28"/>
          <w:lang w:val="pt-BR"/>
        </w:rPr>
      </w:pPr>
      <w:r>
        <w:rPr>
          <w:rFonts w:hint="default" w:ascii="Times New Roman" w:hAnsi="Times New Roman" w:cs="Times New Roman"/>
          <w:szCs w:val="28"/>
        </w:rPr>
        <w:t xml:space="preserve">Secretário Municipal de </w:t>
      </w:r>
      <w:r>
        <w:rPr>
          <w:rFonts w:hint="default" w:ascii="Times New Roman" w:hAnsi="Times New Roman" w:cs="Times New Roman"/>
          <w:szCs w:val="28"/>
          <w:lang w:val="pt-BR"/>
        </w:rPr>
        <w:t>Infraestrutura, Urbanismo e Serviços</w:t>
      </w:r>
    </w:p>
    <w:p w14:paraId="202A1DD6">
      <w:pPr>
        <w:jc w:val="center"/>
        <w:rPr>
          <w:rFonts w:hint="default" w:ascii="Times New Roman" w:hAnsi="Times New Roman" w:cs="Times New Roman"/>
          <w:szCs w:val="28"/>
          <w:lang w:val="pt-BR"/>
        </w:rPr>
      </w:pPr>
    </w:p>
    <w:p w14:paraId="4D1FB511">
      <w:pPr>
        <w:jc w:val="center"/>
        <w:rPr>
          <w:rFonts w:hint="default" w:ascii="Times New Roman" w:hAnsi="Times New Roman" w:cs="Times New Roman"/>
          <w:szCs w:val="28"/>
          <w:lang w:val="pt-BR"/>
        </w:rPr>
      </w:pPr>
    </w:p>
    <w:p w14:paraId="3A0EAE3C">
      <w:pPr>
        <w:jc w:val="center"/>
        <w:rPr>
          <w:rFonts w:hint="default" w:ascii="Times New Roman" w:hAnsi="Times New Roman" w:cs="Times New Roman"/>
          <w:szCs w:val="28"/>
          <w:lang w:val="pt-BR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1939925</wp:posOffset>
            </wp:positionH>
            <wp:positionV relativeFrom="paragraph">
              <wp:posOffset>135890</wp:posOffset>
            </wp:positionV>
            <wp:extent cx="2524125" cy="800100"/>
            <wp:effectExtent l="0" t="0" r="9525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9437A75">
      <w:pPr>
        <w:jc w:val="center"/>
        <w:rPr>
          <w:rFonts w:hint="default" w:ascii="Times New Roman" w:hAnsi="Times New Roman" w:cs="Times New Roman"/>
          <w:szCs w:val="28"/>
          <w:lang w:val="pt-BR"/>
        </w:rPr>
      </w:pPr>
    </w:p>
    <w:p w14:paraId="521CBE4C">
      <w:pPr>
        <w:jc w:val="center"/>
        <w:rPr>
          <w:rFonts w:hint="default" w:ascii="Times New Roman" w:hAnsi="Times New Roman" w:cs="Times New Roman"/>
          <w:szCs w:val="28"/>
          <w:lang w:val="pt-BR"/>
        </w:rPr>
      </w:pPr>
    </w:p>
    <w:p w14:paraId="7AAE1925">
      <w:pPr>
        <w:jc w:val="center"/>
        <w:rPr>
          <w:rFonts w:hint="default" w:ascii="Times New Roman" w:hAnsi="Times New Roman" w:cs="Times New Roman"/>
          <w:szCs w:val="28"/>
          <w:lang w:val="pt-BR"/>
        </w:rPr>
      </w:pPr>
    </w:p>
    <w:p w14:paraId="6E8C6C2F">
      <w:pPr>
        <w:jc w:val="center"/>
        <w:rPr>
          <w:rFonts w:hint="default" w:ascii="Times New Roman" w:hAnsi="Times New Roman" w:eastAsia="Calibri" w:cs="Times New Roman"/>
          <w:b/>
          <w:szCs w:val="28"/>
          <w:lang w:val="pt-BR" w:eastAsia="en-US"/>
        </w:rPr>
      </w:pPr>
      <w:r>
        <w:rPr>
          <w:rFonts w:hint="default" w:ascii="Times New Roman" w:hAnsi="Times New Roman" w:eastAsia="Calibri" w:cs="Times New Roman"/>
          <w:b/>
          <w:szCs w:val="28"/>
          <w:lang w:val="pt-BR" w:eastAsia="en-US"/>
        </w:rPr>
        <w:t>______________________________________</w:t>
      </w:r>
    </w:p>
    <w:p w14:paraId="4E2BF211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  <w:lang w:val="pt-BR"/>
        </w:rPr>
        <w:t xml:space="preserve"> LEANDRO APARECIDO DE OLIVEIRA</w:t>
      </w:r>
    </w:p>
    <w:p w14:paraId="3BCE750C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  <w:lang w:val="pt-BR"/>
        </w:rPr>
        <w:t>Motorista</w:t>
      </w:r>
    </w:p>
    <w:p w14:paraId="7A3B5B73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</w:p>
    <w:p w14:paraId="178BC586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</w:p>
    <w:p w14:paraId="5644127B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</w:p>
    <w:p w14:paraId="6A6AFE7F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</w:p>
    <w:p w14:paraId="225621F0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  <w:lang w:val="pt-BR"/>
        </w:rPr>
        <w:t>_______________________________________</w:t>
      </w:r>
    </w:p>
    <w:p w14:paraId="370D174C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  <w:lang w:val="pt-BR"/>
        </w:rPr>
        <w:t>MERSY FARTO PEREIRA PELEGRINI</w:t>
      </w:r>
    </w:p>
    <w:p w14:paraId="30745E41">
      <w:pPr>
        <w:ind w:firstLine="3642" w:firstLineChars="1300"/>
        <w:jc w:val="both"/>
        <w:rPr>
          <w:rFonts w:hint="default" w:ascii="Times New Roman" w:hAnsi="Times New Roman" w:cs="Times New Roman"/>
          <w:b/>
          <w:bCs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  <w:lang w:val="pt-BR"/>
        </w:rPr>
        <w:t>Elaboradora TR</w:t>
      </w:r>
    </w:p>
    <w:sectPr>
      <w:headerReference r:id="rId5" w:type="default"/>
      <w:footerReference r:id="rId6" w:type="default"/>
      <w:footerReference r:id="rId7" w:type="even"/>
      <w:pgSz w:w="11907" w:h="16840"/>
      <w:pgMar w:top="2099" w:right="519" w:bottom="964" w:left="1588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Univers">
    <w:altName w:val="Segoe Print"/>
    <w:panose1 w:val="020B0603020202030204"/>
    <w:charset w:val="00"/>
    <w:family w:val="swiss"/>
    <w:pitch w:val="default"/>
    <w:sig w:usb0="00000000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D8DA7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26C0BE2A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96C021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60288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6796C021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C08C7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06602CBA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EA1B78">
    <w:pPr>
      <w:framePr w:hSpace="142" w:wrap="auto" w:vAnchor="text" w:hAnchor="page" w:x="1189" w:y="-226"/>
    </w:pPr>
    <w:r>
      <w:object>
        <v:shape id="_x0000_i1025" o:spt="75" type="#_x0000_t75" style="height:0pt;width:0pt;" o:ole="t" fillcolor="#FFFFFF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  <w10:wrap type="none"/>
          <w10:anchorlock/>
        </v:shape>
        <o:OLEObject Type="Embed" ProgID="PBrush" ShapeID="_x0000_i1025" DrawAspect="Content" ObjectID="_1468075725" r:id="rId1">
          <o:LockedField>false</o:LockedField>
        </o:OLEObject>
      </w:object>
    </w:r>
  </w:p>
  <w:p w14:paraId="0FC21F8A">
    <w:pPr>
      <w:tabs>
        <w:tab w:val="center" w:pos="4252"/>
        <w:tab w:val="right" w:pos="8504"/>
      </w:tabs>
      <w:ind w:firstLine="1540" w:firstLineChars="550"/>
      <w:rPr>
        <w:rFonts w:ascii="Bell MT" w:hAnsi="Bell MT"/>
        <w:b/>
        <w:sz w:val="40"/>
        <w:szCs w:val="40"/>
      </w:rPr>
    </w:pPr>
    <w:r>
      <w:pict>
        <v:shape id="Object 1" o:spid="_x0000_s2049" o:spt="75" type="#_x0000_t75" style="position:absolute;left:0pt;margin-left:-24.5pt;margin-top:-13.35pt;height:84.5pt;width:93.9pt;z-index:-251655168;mso-width-relative:page;mso-height-relative:page;" o:ole="t" filled="f" o:preferrelative="t" stroked="f" coordsize="21600,21600">
          <v:path/>
          <v:fill on="f" focussize="0,0"/>
          <v:stroke on="f"/>
          <v:imagedata r:id="rId4" o:title=""/>
          <o:lock v:ext="edit" aspectratio="t"/>
        </v:shape>
        <o:OLEObject Type="Embed" ProgID="PBrush" ShapeID="Object 1" DrawAspect="Content" ObjectID="_1468075726" r:id="rId3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633DF463">
    <w:pPr>
      <w:pStyle w:val="13"/>
      <w:rPr>
        <w:rFonts w:hint="default"/>
        <w:lang w:val="pt-BR"/>
      </w:rPr>
    </w:pPr>
    <w:r>
      <w:rPr>
        <w:rFonts w:ascii="Bell MT" w:hAnsi="Bell MT"/>
        <w:b/>
        <w:bCs/>
        <w:szCs w:val="24"/>
      </w:rPr>
      <w:t xml:space="preserve">                  </w:t>
    </w:r>
    <w:r>
      <w:rPr>
        <w:rFonts w:hint="default" w:ascii="Bell MT" w:hAnsi="Bell MT"/>
        <w:b/>
        <w:bCs/>
        <w:szCs w:val="24"/>
        <w:lang w:val="pt-BR"/>
      </w:rPr>
      <w:t xml:space="preserve">    </w:t>
    </w: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de Infraestrutura, Urbanização e Serviços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608B95"/>
    <w:multiLevelType w:val="singleLevel"/>
    <w:tmpl w:val="8B608B95"/>
    <w:lvl w:ilvl="0" w:tentative="0">
      <w:start w:val="7"/>
      <w:numFmt w:val="decimal"/>
      <w:suff w:val="nothing"/>
      <w:lvlText w:val="%1-"/>
      <w:lvlJc w:val="left"/>
    </w:lvl>
  </w:abstractNum>
  <w:abstractNum w:abstractNumId="1">
    <w:nsid w:val="D78353A5"/>
    <w:multiLevelType w:val="singleLevel"/>
    <w:tmpl w:val="D78353A5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482236"/>
    <w:rsid w:val="0326394E"/>
    <w:rsid w:val="033B42DD"/>
    <w:rsid w:val="035C506B"/>
    <w:rsid w:val="059C6BDF"/>
    <w:rsid w:val="065751F3"/>
    <w:rsid w:val="06E41336"/>
    <w:rsid w:val="06E90B71"/>
    <w:rsid w:val="0B8712C3"/>
    <w:rsid w:val="0BAC2234"/>
    <w:rsid w:val="0CA5167F"/>
    <w:rsid w:val="0FB80905"/>
    <w:rsid w:val="0FC67049"/>
    <w:rsid w:val="10E87F18"/>
    <w:rsid w:val="111B52CB"/>
    <w:rsid w:val="12807CC7"/>
    <w:rsid w:val="129953DA"/>
    <w:rsid w:val="15901F35"/>
    <w:rsid w:val="186C1384"/>
    <w:rsid w:val="196D2E5D"/>
    <w:rsid w:val="19E75453"/>
    <w:rsid w:val="1B801AA8"/>
    <w:rsid w:val="1E177430"/>
    <w:rsid w:val="1E984CE5"/>
    <w:rsid w:val="21875422"/>
    <w:rsid w:val="21BA4196"/>
    <w:rsid w:val="22375F03"/>
    <w:rsid w:val="24785E69"/>
    <w:rsid w:val="253909ED"/>
    <w:rsid w:val="258B480C"/>
    <w:rsid w:val="26405B20"/>
    <w:rsid w:val="27B54F23"/>
    <w:rsid w:val="299C044D"/>
    <w:rsid w:val="29C36343"/>
    <w:rsid w:val="29D951BD"/>
    <w:rsid w:val="2BA07020"/>
    <w:rsid w:val="2BA123DA"/>
    <w:rsid w:val="2BBF0E22"/>
    <w:rsid w:val="2C1E6B20"/>
    <w:rsid w:val="2CF52718"/>
    <w:rsid w:val="3346062B"/>
    <w:rsid w:val="34123199"/>
    <w:rsid w:val="35AB0D9A"/>
    <w:rsid w:val="36712BA2"/>
    <w:rsid w:val="36D0337F"/>
    <w:rsid w:val="3A8A6BAC"/>
    <w:rsid w:val="3AF55790"/>
    <w:rsid w:val="3F440AD0"/>
    <w:rsid w:val="3F99095F"/>
    <w:rsid w:val="401D36F8"/>
    <w:rsid w:val="41BB18DE"/>
    <w:rsid w:val="45CC5633"/>
    <w:rsid w:val="46811D1A"/>
    <w:rsid w:val="48CE4C1E"/>
    <w:rsid w:val="4A020CBE"/>
    <w:rsid w:val="4AE83F67"/>
    <w:rsid w:val="4CFA5091"/>
    <w:rsid w:val="4E541FFE"/>
    <w:rsid w:val="509016B8"/>
    <w:rsid w:val="51131528"/>
    <w:rsid w:val="52BE1C31"/>
    <w:rsid w:val="53872AB7"/>
    <w:rsid w:val="53E36F5C"/>
    <w:rsid w:val="54787EC5"/>
    <w:rsid w:val="54931105"/>
    <w:rsid w:val="55FC18E1"/>
    <w:rsid w:val="56CD10D1"/>
    <w:rsid w:val="577351D0"/>
    <w:rsid w:val="58742F9E"/>
    <w:rsid w:val="5901021F"/>
    <w:rsid w:val="59CF1AFF"/>
    <w:rsid w:val="5B8E3551"/>
    <w:rsid w:val="5C654BDC"/>
    <w:rsid w:val="5D073CCB"/>
    <w:rsid w:val="5F816F3D"/>
    <w:rsid w:val="5FAC36BB"/>
    <w:rsid w:val="5FFF7983"/>
    <w:rsid w:val="60B6323D"/>
    <w:rsid w:val="60D112F2"/>
    <w:rsid w:val="62400FB9"/>
    <w:rsid w:val="630515C0"/>
    <w:rsid w:val="638504B3"/>
    <w:rsid w:val="64D72253"/>
    <w:rsid w:val="64F34CC8"/>
    <w:rsid w:val="65734CFC"/>
    <w:rsid w:val="667E4AD8"/>
    <w:rsid w:val="67490F4C"/>
    <w:rsid w:val="67A74A82"/>
    <w:rsid w:val="69D87139"/>
    <w:rsid w:val="6A196DE7"/>
    <w:rsid w:val="6ADC0560"/>
    <w:rsid w:val="6BFB0E72"/>
    <w:rsid w:val="6C5816D0"/>
    <w:rsid w:val="6CB179D0"/>
    <w:rsid w:val="6CBE6662"/>
    <w:rsid w:val="6E1B1AB5"/>
    <w:rsid w:val="6FA96407"/>
    <w:rsid w:val="6FAE5840"/>
    <w:rsid w:val="70E45A8B"/>
    <w:rsid w:val="710842B9"/>
    <w:rsid w:val="73443608"/>
    <w:rsid w:val="75015E43"/>
    <w:rsid w:val="755D7507"/>
    <w:rsid w:val="79AC76CD"/>
    <w:rsid w:val="7A6E6AEA"/>
    <w:rsid w:val="7A7B1000"/>
    <w:rsid w:val="7AB20995"/>
    <w:rsid w:val="7B101CF5"/>
    <w:rsid w:val="7BDB4965"/>
    <w:rsid w:val="7C0D4BFF"/>
    <w:rsid w:val="7C9279D2"/>
    <w:rsid w:val="7CF42EF0"/>
    <w:rsid w:val="7E241A76"/>
    <w:rsid w:val="7E665422"/>
    <w:rsid w:val="7E8F21B0"/>
    <w:rsid w:val="7EE5313E"/>
    <w:rsid w:val="7FE2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3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4" Type="http://schemas.openxmlformats.org/officeDocument/2006/relationships/image" Target="media/image2.wmf"/><Relationship Id="rId3" Type="http://schemas.openxmlformats.org/officeDocument/2006/relationships/oleObject" Target="embeddings/oleObject2.bin"/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771</Words>
  <Characters>4621</Characters>
  <Lines>37</Lines>
  <Paragraphs>10</Paragraphs>
  <TotalTime>6</TotalTime>
  <ScaleCrop>false</ScaleCrop>
  <LinksUpToDate>false</LinksUpToDate>
  <CharactersWithSpaces>5364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User</cp:lastModifiedBy>
  <cp:lastPrinted>2025-08-25T11:38:08Z</cp:lastPrinted>
  <dcterms:modified xsi:type="dcterms:W3CDTF">2025-08-25T11:39:10Z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A75A73514D4E4A31AF2703579CFD18AA_13</vt:lpwstr>
  </property>
</Properties>
</file>