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77B9E">
      <w:pPr>
        <w:shd w:val="clear" w:color="auto" w:fill="D8D8D8" w:themeFill="background1" w:themeFillShade="D9"/>
        <w:jc w:val="center"/>
        <w:rPr>
          <w:rFonts w:ascii="Times New Roman" w:hAnsi="Times New Roman" w:eastAsiaTheme="minorHAnsi"/>
          <w:b/>
          <w:szCs w:val="28"/>
          <w:lang w:eastAsia="en-US"/>
        </w:rPr>
      </w:pPr>
      <w:r>
        <w:rPr>
          <w:rFonts w:ascii="Times New Roman" w:hAnsi="Times New Roman" w:eastAsiaTheme="minorHAnsi"/>
          <w:b/>
          <w:szCs w:val="28"/>
          <w:lang w:eastAsia="en-US"/>
        </w:rPr>
        <w:t>TERMO DE REFERÊNCIA COM FUNDAMENTO NA LEI FEDERAL Nº 14.133/2021</w:t>
      </w:r>
    </w:p>
    <w:p w14:paraId="3E52BBE9">
      <w:pPr>
        <w:jc w:val="both"/>
        <w:rPr>
          <w:rFonts w:ascii="Times New Roman" w:hAnsi="Times New Roman"/>
          <w:szCs w:val="28"/>
          <w:lang w:val="fr-FR"/>
        </w:rPr>
      </w:pPr>
    </w:p>
    <w:tbl>
      <w:tblPr>
        <w:tblStyle w:val="6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4"/>
        <w:gridCol w:w="7404"/>
      </w:tblGrid>
      <w:tr w14:paraId="67496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CC71F34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Órgão Requerente</w:t>
            </w:r>
          </w:p>
        </w:tc>
        <w:tc>
          <w:tcPr>
            <w:tcW w:w="7404" w:type="dxa"/>
            <w:shd w:val="clear" w:color="auto" w:fill="auto"/>
          </w:tcPr>
          <w:p w14:paraId="36C390FE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Style w:val="7"/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Secretaria de Planejamento, Obras e Desenvolvimento Econômico</w:t>
            </w:r>
          </w:p>
        </w:tc>
      </w:tr>
      <w:tr w14:paraId="0C447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005D72D5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Responsável</w:t>
            </w:r>
          </w:p>
        </w:tc>
        <w:tc>
          <w:tcPr>
            <w:tcW w:w="7404" w:type="dxa"/>
            <w:shd w:val="clear" w:color="auto" w:fill="auto"/>
          </w:tcPr>
          <w:p w14:paraId="393640E6">
            <w:pPr>
              <w:jc w:val="both"/>
              <w:rPr>
                <w:rFonts w:hint="default" w:ascii="Times New Roman" w:hAnsi="Times New Roman" w:cs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egoe UI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/>
              </w:rPr>
              <w:t>JORGE LUIZ BEDIM CARDOZO</w:t>
            </w:r>
          </w:p>
        </w:tc>
      </w:tr>
      <w:tr w14:paraId="36AB3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14" w:type="dxa"/>
            <w:shd w:val="clear" w:color="auto" w:fill="auto"/>
          </w:tcPr>
          <w:p w14:paraId="1881A86F">
            <w:pPr>
              <w:jc w:val="both"/>
              <w:rPr>
                <w:rFonts w:ascii="Times New Roman" w:hAnsi="Times New Roman"/>
                <w:b/>
                <w:szCs w:val="28"/>
                <w:lang w:val="fr-FR"/>
              </w:rPr>
            </w:pPr>
            <w:r>
              <w:rPr>
                <w:rFonts w:ascii="Times New Roman" w:hAnsi="Times New Roman"/>
                <w:b/>
                <w:szCs w:val="28"/>
                <w:lang w:val="fr-FR"/>
              </w:rPr>
              <w:t>E-mail</w:t>
            </w:r>
          </w:p>
        </w:tc>
        <w:tc>
          <w:tcPr>
            <w:tcW w:w="7404" w:type="dxa"/>
            <w:shd w:val="clear" w:color="auto" w:fill="auto"/>
          </w:tcPr>
          <w:p w14:paraId="6849A62D">
            <w:pPr>
              <w:jc w:val="both"/>
              <w:rPr>
                <w:rFonts w:hint="default" w:ascii="Times New Roman" w:hAnsi="Times New Roman"/>
                <w:b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secretaria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pt-BR"/>
              </w:rPr>
              <w:t>planejamento</w:t>
            </w:r>
            <w:r>
              <w:rPr>
                <w:rFonts w:hint="default" w:ascii="Times New Roman" w:hAnsi="Times New Roman" w:eastAsia="SimSun" w:cs="Times New Roman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@quata.sp.gov.br</w:t>
            </w:r>
          </w:p>
        </w:tc>
      </w:tr>
    </w:tbl>
    <w:p w14:paraId="3ADB32C5">
      <w:pPr>
        <w:jc w:val="both"/>
        <w:rPr>
          <w:rFonts w:ascii="Times New Roman" w:hAnsi="Times New Roman"/>
          <w:b/>
          <w:szCs w:val="28"/>
          <w:lang w:val="fr-FR"/>
        </w:rPr>
      </w:pPr>
    </w:p>
    <w:p w14:paraId="798A8DAF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szCs w:val="28"/>
        </w:rPr>
        <w:t xml:space="preserve">1- </w:t>
      </w:r>
      <w:r>
        <w:rPr>
          <w:rFonts w:ascii="Times New Roman" w:hAnsi="Times New Roman"/>
          <w:b/>
          <w:bCs/>
          <w:szCs w:val="28"/>
        </w:rPr>
        <w:t>Definição do objeto:</w:t>
      </w:r>
    </w:p>
    <w:p w14:paraId="180B5A88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Cs/>
          <w:szCs w:val="28"/>
        </w:rPr>
        <w:t xml:space="preserve">Solicitamos abertura de processo de </w:t>
      </w:r>
      <w:r>
        <w:rPr>
          <w:rFonts w:hint="default" w:ascii="Times New Roman" w:hAnsi="Times New Roman"/>
          <w:bCs/>
          <w:szCs w:val="28"/>
          <w:lang w:val="pt-BR"/>
        </w:rPr>
        <w:t xml:space="preserve">compra direta para aquisição de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“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Folders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”</w:t>
      </w:r>
      <w:r>
        <w:rPr>
          <w:rFonts w:ascii="Times New Roman" w:hAnsi="Times New Roman"/>
          <w:szCs w:val="28"/>
        </w:rPr>
        <w:t>, conforme exposto abaixo:</w:t>
      </w:r>
    </w:p>
    <w:p w14:paraId="6179EAD2">
      <w:pPr>
        <w:jc w:val="both"/>
        <w:rPr>
          <w:bCs/>
          <w:sz w:val="24"/>
        </w:rPr>
      </w:pPr>
    </w:p>
    <w:tbl>
      <w:tblPr>
        <w:tblStyle w:val="6"/>
        <w:tblW w:w="1019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4"/>
        <w:gridCol w:w="1160"/>
        <w:gridCol w:w="4232"/>
        <w:gridCol w:w="435"/>
        <w:gridCol w:w="495"/>
        <w:gridCol w:w="915"/>
        <w:gridCol w:w="1170"/>
        <w:gridCol w:w="1113"/>
      </w:tblGrid>
      <w:tr w14:paraId="6E7962A6"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82CC91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17AF7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83F128F">
            <w:pPr>
              <w:jc w:val="both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PRODUTO/DESCRIÇÃO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D6CB75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UN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0C651CF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QT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CC69B9">
            <w:pPr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>VALOR UNIT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lang w:val="pt-BR"/>
              </w:rPr>
              <w:t>.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2BF17CE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VALOR TOTAL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DD0743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CNAE</w:t>
            </w:r>
          </w:p>
        </w:tc>
      </w:tr>
      <w:tr w14:paraId="40F23D60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  <w:jc w:val="center"/>
        </w:trPr>
        <w:tc>
          <w:tcPr>
            <w:tcW w:w="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50D29F">
            <w:pPr>
              <w:jc w:val="center"/>
              <w:rPr>
                <w:rFonts w:hint="default"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974C14">
            <w:pPr>
              <w:autoSpaceDE w:val="0"/>
              <w:autoSpaceDN w:val="0"/>
              <w:adjustRightInd w:val="0"/>
              <w:jc w:val="center"/>
              <w:rPr>
                <w:rFonts w:hint="default" w:ascii="Times New Roman" w:hAnsi="Times New Roman" w:cs="Times New Roman"/>
                <w:bCs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658.003.007</w:t>
            </w:r>
          </w:p>
        </w:tc>
        <w:tc>
          <w:tcPr>
            <w:tcW w:w="4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4976B4">
            <w:pPr>
              <w:autoSpaceDE w:val="0"/>
              <w:autoSpaceDN w:val="0"/>
              <w:adjustRightInd w:val="0"/>
              <w:jc w:val="both"/>
              <w:rPr>
                <w:rFonts w:hint="default" w:ascii="Times New Roman" w:hAnsi="Times New Roman" w:eastAsia="SimSun" w:cs="Times New Roman"/>
                <w:sz w:val="20"/>
                <w:szCs w:val="20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0"/>
                <w:szCs w:val="20"/>
              </w:rPr>
              <w:t>FOLHETOS FEIRA DO EMPREENDEDOR FORMATO: 14,8CM X 21CM, 02 FOLHAS, 04 PÁGINAS; MATERIAL: PAPEL COUCHÉ, GRAMATURA: 70 g/m² e 90 G/M² COR: COLORIDO - (FRENTE E VERSO) ACABAMENTO: REFILE DESENVOLVIMENTO DA ARTE PARA IMPRESSÃO É POR CONTA DA EMPRESA - COM VALIDAÇÃO DA SECRETARIA DE CULTURA.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BEDBA9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UN</w:t>
            </w:r>
          </w:p>
        </w:tc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489D39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600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C925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R$ 2,50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C338DB">
            <w:pPr>
              <w:jc w:val="center"/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000000" w:themeColor="text1"/>
                <w:sz w:val="20"/>
                <w:szCs w:val="20"/>
                <w:lang w:val="pt-BR"/>
                <w14:textFill>
                  <w14:solidFill>
                    <w14:schemeClr w14:val="tx1"/>
                  </w14:solidFill>
                </w14:textFill>
              </w:rPr>
              <w:t>R$ 1.500,00</w:t>
            </w: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6F3128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1813-0/01 Impressão de material para uso publicitário</w:t>
            </w:r>
          </w:p>
          <w:p w14:paraId="70CE13B1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</w:p>
          <w:p w14:paraId="5D3E29E7">
            <w:pPr>
              <w:jc w:val="both"/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</w:pPr>
            <w:r>
              <w:rPr>
                <w:rFonts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7F7F7"/>
              </w:rPr>
              <w:t>1813-0/99 Impressão de material para outros usos</w:t>
            </w:r>
          </w:p>
          <w:p w14:paraId="6C968D45">
            <w:pPr>
              <w:jc w:val="both"/>
              <w:rPr>
                <w:rFonts w:hint="default" w:ascii="Arial" w:hAnsi="Arial" w:eastAsia="SimSun" w:cs="Arial"/>
                <w:b/>
                <w:bCs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  <w:lang w:val="pt-BR"/>
              </w:rPr>
            </w:pPr>
          </w:p>
        </w:tc>
      </w:tr>
    </w:tbl>
    <w:p w14:paraId="16BCFA9E">
      <w:pPr>
        <w:jc w:val="both"/>
        <w:rPr>
          <w:bCs/>
          <w:i/>
          <w:sz w:val="24"/>
          <w:u w:val="single"/>
        </w:rPr>
      </w:pPr>
    </w:p>
    <w:p w14:paraId="3AE9178D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ascii="Times New Roman" w:hAnsi="Times New Roman"/>
          <w:b/>
          <w:szCs w:val="28"/>
        </w:rPr>
        <w:t>1.2. Classificação do objeto</w:t>
      </w:r>
      <w:r>
        <w:rPr>
          <w:rFonts w:ascii="Times New Roman" w:hAnsi="Times New Roman"/>
          <w:bCs/>
          <w:szCs w:val="28"/>
        </w:rPr>
        <w:t>:</w:t>
      </w: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</w:p>
    <w:p w14:paraId="23131547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Panfletos/ folders.</w:t>
      </w:r>
    </w:p>
    <w:p w14:paraId="356EFAC8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4085D3F0">
      <w:pPr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b/>
          <w:szCs w:val="28"/>
        </w:rPr>
        <w:t>1.3. Critério de Julgamento</w:t>
      </w:r>
      <w:r>
        <w:rPr>
          <w:rFonts w:ascii="Times New Roman" w:hAnsi="Times New Roman"/>
          <w:szCs w:val="28"/>
        </w:rPr>
        <w:t xml:space="preserve">: </w:t>
      </w:r>
    </w:p>
    <w:p w14:paraId="7EBD4C92">
      <w:pPr>
        <w:jc w:val="both"/>
        <w:rPr>
          <w:rFonts w:hint="default" w:ascii="Times New Roman" w:hAnsi="Times New Roman"/>
          <w:szCs w:val="28"/>
          <w:lang w:val="pt-BR"/>
        </w:rPr>
      </w:pPr>
      <w:r>
        <w:rPr>
          <w:rFonts w:hint="default" w:ascii="Times New Roman" w:hAnsi="Times New Roman"/>
          <w:szCs w:val="28"/>
          <w:lang w:val="pt-BR"/>
        </w:rPr>
        <w:t>Menor Preço Global.</w:t>
      </w:r>
    </w:p>
    <w:p w14:paraId="534A7C77">
      <w:pPr>
        <w:jc w:val="both"/>
        <w:rPr>
          <w:rFonts w:hint="default" w:ascii="Times New Roman" w:hAnsi="Times New Roman"/>
          <w:szCs w:val="28"/>
          <w:lang w:val="pt-BR"/>
        </w:rPr>
      </w:pPr>
    </w:p>
    <w:p w14:paraId="56F45DF0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1.4. Justificativa para dispensa dos documentos solicitados</w:t>
      </w:r>
      <w:r>
        <w:rPr>
          <w:rFonts w:ascii="Times New Roman" w:hAnsi="Times New Roman"/>
          <w:bCs/>
          <w:szCs w:val="28"/>
        </w:rPr>
        <w:t xml:space="preserve">: </w:t>
      </w:r>
    </w:p>
    <w:p w14:paraId="1E12633A">
      <w:pPr>
        <w:jc w:val="both"/>
        <w:rPr>
          <w:rFonts w:hint="default" w:ascii="Times New Roman" w:hAnsi="Times New Roman"/>
          <w:bCs/>
          <w:szCs w:val="28"/>
          <w:lang w:val="pt-BR"/>
        </w:rPr>
      </w:pPr>
      <w:r>
        <w:rPr>
          <w:rFonts w:hint="default" w:ascii="Times New Roman" w:hAnsi="Times New Roman"/>
          <w:bCs/>
          <w:szCs w:val="28"/>
          <w:lang w:val="pt-BR"/>
        </w:rPr>
        <w:t>É dispensado projeto Básico/Análise de Risco por se tratar de Confecção de panfletos</w:t>
      </w:r>
    </w:p>
    <w:p w14:paraId="6C678F43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3D76651A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/>
          <w:szCs w:val="28"/>
        </w:rPr>
        <w:t>1.5. Valor total:</w:t>
      </w:r>
      <w:r>
        <w:rPr>
          <w:rFonts w:ascii="Times New Roman" w:hAnsi="Times New Roman"/>
          <w:bCs/>
          <w:szCs w:val="28"/>
        </w:rPr>
        <w:t xml:space="preserve"> </w:t>
      </w:r>
    </w:p>
    <w:p w14:paraId="681415D9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>O valor total para a execução do objeto descrito acima é de</w:t>
      </w:r>
      <w:r>
        <w:rPr>
          <w:rFonts w:hint="default" w:ascii="Times New Roman" w:hAnsi="Times New Roman"/>
          <w:bCs/>
          <w:szCs w:val="28"/>
          <w:lang w:val="pt-BR"/>
        </w:rPr>
        <w:t xml:space="preserve"> aproximadamente</w:t>
      </w:r>
      <w:r>
        <w:rPr>
          <w:rFonts w:ascii="Times New Roman" w:hAnsi="Times New Roman"/>
          <w:bCs/>
          <w:szCs w:val="28"/>
        </w:rPr>
        <w:t xml:space="preserve"> </w:t>
      </w:r>
      <w:r>
        <w:rPr>
          <w:rFonts w:ascii="Times New Roman" w:hAnsi="Times New Roman"/>
          <w:bCs/>
          <w:i w:val="0"/>
          <w:iCs/>
          <w:szCs w:val="28"/>
          <w:u w:val="none"/>
        </w:rPr>
        <w:t xml:space="preserve">R$ </w:t>
      </w:r>
      <w:r>
        <w:rPr>
          <w:rFonts w:hint="default" w:ascii="Times New Roman" w:hAnsi="Times New Roman"/>
          <w:bCs/>
          <w:i w:val="0"/>
          <w:iCs/>
          <w:szCs w:val="28"/>
          <w:u w:val="none"/>
          <w:lang w:val="pt-BR"/>
        </w:rPr>
        <w:t xml:space="preserve">1.500,00 (um mil e quinhentos reais) </w:t>
      </w:r>
      <w:r>
        <w:rPr>
          <w:rFonts w:ascii="Times New Roman" w:hAnsi="Times New Roman"/>
          <w:bCs/>
          <w:szCs w:val="28"/>
        </w:rPr>
        <w:t xml:space="preserve">considerando os valores obtidos na pesquisa de </w:t>
      </w:r>
      <w:r>
        <w:rPr>
          <w:rFonts w:hint="default" w:ascii="Times New Roman" w:hAnsi="Times New Roman"/>
          <w:bCs/>
          <w:szCs w:val="28"/>
          <w:lang w:val="pt-BR"/>
        </w:rPr>
        <w:t>virtual</w:t>
      </w:r>
      <w:r>
        <w:rPr>
          <w:rFonts w:ascii="Times New Roman" w:hAnsi="Times New Roman"/>
          <w:bCs/>
          <w:szCs w:val="28"/>
        </w:rPr>
        <w:t>.</w:t>
      </w:r>
    </w:p>
    <w:p w14:paraId="0E968317">
      <w:pPr>
        <w:jc w:val="both"/>
        <w:rPr>
          <w:rFonts w:hint="default" w:ascii="Times New Roman" w:hAnsi="Times New Roman"/>
          <w:bCs/>
          <w:szCs w:val="28"/>
          <w:lang w:val="pt-BR"/>
        </w:rPr>
      </w:pPr>
    </w:p>
    <w:p w14:paraId="2F4713ED">
      <w:pPr>
        <w:jc w:val="both"/>
        <w:rPr>
          <w:rFonts w:ascii="Times New Roman" w:hAnsi="Times New Roman"/>
          <w:bCs/>
          <w:szCs w:val="28"/>
        </w:rPr>
      </w:pPr>
      <w:r>
        <w:rPr>
          <w:rFonts w:hint="default" w:ascii="Times New Roman" w:hAnsi="Times New Roman"/>
          <w:bCs/>
          <w:szCs w:val="28"/>
          <w:lang w:val="pt-BR"/>
        </w:rPr>
        <w:t xml:space="preserve"> </w:t>
      </w:r>
      <w:r>
        <w:rPr>
          <w:rFonts w:ascii="Times New Roman" w:hAnsi="Times New Roman"/>
          <w:b/>
          <w:szCs w:val="28"/>
        </w:rPr>
        <w:t>1.6. Registro de Preços:</w:t>
      </w:r>
      <w:r>
        <w:rPr>
          <w:rFonts w:ascii="Times New Roman" w:hAnsi="Times New Roman"/>
          <w:bCs/>
          <w:szCs w:val="28"/>
        </w:rPr>
        <w:t xml:space="preserve"> </w:t>
      </w:r>
    </w:p>
    <w:p w14:paraId="4B54ED6C">
      <w:pPr>
        <w:jc w:val="both"/>
        <w:rPr>
          <w:rFonts w:ascii="Times New Roman" w:hAnsi="Times New Roman"/>
          <w:bCs/>
          <w:szCs w:val="28"/>
        </w:rPr>
      </w:pPr>
      <w:r>
        <w:rPr>
          <w:rFonts w:ascii="Times New Roman" w:hAnsi="Times New Roman"/>
          <w:bCs/>
          <w:szCs w:val="28"/>
        </w:rPr>
        <w:t xml:space="preserve">(  ) SIM    ( </w:t>
      </w:r>
      <w:r>
        <w:rPr>
          <w:rFonts w:hint="default" w:ascii="Times New Roman" w:hAnsi="Times New Roman"/>
          <w:bCs/>
          <w:szCs w:val="28"/>
          <w:lang w:val="pt-BR"/>
        </w:rPr>
        <w:t>x</w:t>
      </w:r>
      <w:r>
        <w:rPr>
          <w:rFonts w:ascii="Times New Roman" w:hAnsi="Times New Roman"/>
          <w:bCs/>
          <w:szCs w:val="28"/>
        </w:rPr>
        <w:t xml:space="preserve"> ) NÃO </w:t>
      </w:r>
    </w:p>
    <w:p w14:paraId="26F84471">
      <w:pPr>
        <w:jc w:val="both"/>
        <w:rPr>
          <w:rFonts w:ascii="Times New Roman" w:hAnsi="Times New Roman"/>
          <w:bCs/>
          <w:szCs w:val="28"/>
        </w:rPr>
      </w:pPr>
    </w:p>
    <w:p w14:paraId="2C63EDD4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2- Justificativa:</w:t>
      </w:r>
    </w:p>
    <w:p w14:paraId="03D9BD76">
      <w:pPr>
        <w:autoSpaceDE w:val="0"/>
        <w:autoSpaceDN w:val="0"/>
        <w:adjustRightInd w:val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A participação na Feira do Empreendedor visa fortalecer a imagem institucional, divulgar produtos e serviços e atrair potenciais clientes e parceiros. O folder será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</w:rPr>
        <w:t>um material de apoio essencial, permitindo que os visitantes tenham em mãos informações objetivas, claras e atrativas sobre a organização.</w:t>
      </w:r>
    </w:p>
    <w:p w14:paraId="274B186E">
      <w:pPr>
        <w:autoSpaceDE w:val="0"/>
        <w:autoSpaceDN w:val="0"/>
        <w:adjustRightInd w:val="0"/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6431F941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 xml:space="preserve">3- Dotação orçamentária (Lei de responsabilidade fiscal LC101/00 art. 16 em especial) 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5595"/>
        <w:gridCol w:w="2172"/>
      </w:tblGrid>
      <w:tr w14:paraId="1C561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3DD3EF25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Reduzido</w:t>
            </w:r>
          </w:p>
        </w:tc>
        <w:tc>
          <w:tcPr>
            <w:tcW w:w="5595" w:type="dxa"/>
            <w:shd w:val="clear" w:color="auto" w:fill="auto"/>
          </w:tcPr>
          <w:p w14:paraId="622CCEFD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Programática</w:t>
            </w:r>
          </w:p>
        </w:tc>
        <w:tc>
          <w:tcPr>
            <w:tcW w:w="2172" w:type="dxa"/>
            <w:shd w:val="clear" w:color="auto" w:fill="auto"/>
          </w:tcPr>
          <w:p w14:paraId="04764F00">
            <w:pPr>
              <w:jc w:val="both"/>
              <w:rPr>
                <w:rFonts w:ascii="Times New Roman" w:hAnsi="Times New Roman"/>
                <w:bCs/>
                <w:szCs w:val="28"/>
              </w:rPr>
            </w:pPr>
            <w:r>
              <w:rPr>
                <w:rFonts w:ascii="Times New Roman" w:hAnsi="Times New Roman"/>
                <w:bCs/>
                <w:szCs w:val="28"/>
              </w:rPr>
              <w:t>Fonte</w:t>
            </w:r>
          </w:p>
        </w:tc>
      </w:tr>
      <w:tr w14:paraId="37FEA5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05" w:type="dxa"/>
            <w:shd w:val="clear" w:color="auto" w:fill="auto"/>
          </w:tcPr>
          <w:p w14:paraId="1A759D78">
            <w:pPr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8"/>
                <w:szCs w:val="28"/>
                <w:lang w:val="pt-BR"/>
              </w:rPr>
              <w:t>444</w:t>
            </w:r>
          </w:p>
        </w:tc>
        <w:tc>
          <w:tcPr>
            <w:tcW w:w="5595" w:type="dxa"/>
            <w:shd w:val="clear" w:color="auto" w:fill="auto"/>
          </w:tcPr>
          <w:p w14:paraId="6F04335D">
            <w:pPr>
              <w:jc w:val="center"/>
              <w:rPr>
                <w:rFonts w:hint="default" w:ascii="Times New Roman" w:hAnsi="Times New Roman" w:cs="Times New Roman"/>
                <w:bCs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pt-BR"/>
              </w:rPr>
              <w:t>MANUT. SECRET. PLANEJAMENTO</w:t>
            </w:r>
          </w:p>
        </w:tc>
        <w:tc>
          <w:tcPr>
            <w:tcW w:w="2172" w:type="dxa"/>
            <w:shd w:val="clear" w:color="auto" w:fill="auto"/>
          </w:tcPr>
          <w:p w14:paraId="170423CE">
            <w:pPr>
              <w:jc w:val="center"/>
              <w:rPr>
                <w:rFonts w:hint="default" w:ascii="Times New Roman" w:hAnsi="Times New Roman"/>
                <w:bCs/>
                <w:szCs w:val="28"/>
                <w:lang w:val="pt-BR"/>
              </w:rPr>
            </w:pPr>
            <w:r>
              <w:rPr>
                <w:rFonts w:hint="default" w:ascii="Times New Roman" w:hAnsi="Times New Roman"/>
                <w:bCs/>
                <w:szCs w:val="28"/>
                <w:lang w:val="pt-BR"/>
              </w:rPr>
              <w:t>Recursos Próprio</w:t>
            </w:r>
          </w:p>
        </w:tc>
      </w:tr>
    </w:tbl>
    <w:p w14:paraId="7D91DF45">
      <w:pPr>
        <w:jc w:val="both"/>
        <w:rPr>
          <w:rFonts w:ascii="Times New Roman" w:hAnsi="Times New Roman"/>
          <w:b/>
          <w:bCs/>
          <w:szCs w:val="28"/>
        </w:rPr>
      </w:pPr>
    </w:p>
    <w:p w14:paraId="2AFCA7E1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4- Condições de habilitação:</w:t>
      </w:r>
    </w:p>
    <w:p w14:paraId="54CCFF96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szCs w:val="28"/>
          <w:lang w:val="pt-BR"/>
        </w:rPr>
        <w:t>A empresa contratada deverá possuir CNPJ ativo e CNAE conforme exigido no item 01 deste termo.</w:t>
      </w:r>
    </w:p>
    <w:p w14:paraId="14DBB013">
      <w:pPr>
        <w:jc w:val="both"/>
        <w:rPr>
          <w:rFonts w:hint="default" w:ascii="Times New Roman" w:hAnsi="Times New Roman"/>
          <w:b w:val="0"/>
          <w:bCs w:val="0"/>
          <w:szCs w:val="28"/>
          <w:lang w:val="pt-BR"/>
        </w:rPr>
      </w:pPr>
    </w:p>
    <w:p w14:paraId="42B053D5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5- Condições de execução do objeto:</w:t>
      </w:r>
    </w:p>
    <w:p w14:paraId="77E9F14D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5.1 – Prazo e forma de entrega/execução:</w:t>
      </w:r>
    </w:p>
    <w:p w14:paraId="3126C281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O material deverá ser entregue até data limite de 10/10/2025, garantindo tempo hábil para conferência e distribuição.</w:t>
      </w:r>
    </w:p>
    <w:p w14:paraId="560C4C97">
      <w:pPr>
        <w:jc w:val="both"/>
        <w:rPr>
          <w:rFonts w:ascii="SimSun" w:hAnsi="SimSun" w:eastAsia="SimSun" w:cs="SimSun"/>
          <w:sz w:val="24"/>
          <w:szCs w:val="24"/>
        </w:rPr>
      </w:pPr>
    </w:p>
    <w:p w14:paraId="5E64205C">
      <w:pPr>
        <w:jc w:val="both"/>
        <w:rPr>
          <w:rFonts w:ascii="Times New Roman" w:hAnsi="Times New Roman"/>
          <w:b/>
          <w:bCs/>
          <w:szCs w:val="28"/>
        </w:rPr>
      </w:pPr>
      <w:r>
        <w:rPr>
          <w:rFonts w:ascii="Times New Roman" w:hAnsi="Times New Roman"/>
          <w:b/>
          <w:bCs/>
          <w:szCs w:val="28"/>
        </w:rPr>
        <w:t>5.2 – Local de entrega/execução, responsável pelo recebimento do objeto:</w:t>
      </w:r>
    </w:p>
    <w:p w14:paraId="5B3438F6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A entrega será na quantidade total solicitada no empenho, entregar no Almoxarifado Municipal de Quatá, localizado no endereço: Rua Carlos Bleinroth s/n entrada da cidade, de fronte ao portal da cidade, Quatá-SP, CEP: 19780-025. </w:t>
      </w:r>
    </w:p>
    <w:p w14:paraId="6C77F169">
      <w:pPr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Responsáveis pelo recebimento: José Airton V. de Jesus, Ana Maria S. Campos e Fabricio Croscatto de Oliveira.</w:t>
      </w:r>
    </w:p>
    <w:p w14:paraId="57CB51CD">
      <w:pPr>
        <w:jc w:val="both"/>
        <w:rPr>
          <w:rFonts w:hint="default" w:ascii="SimSun" w:hAnsi="SimSun" w:eastAsia="SimSun" w:cs="SimSun"/>
          <w:sz w:val="24"/>
          <w:szCs w:val="24"/>
          <w:lang w:val="pt-BR"/>
        </w:rPr>
      </w:pPr>
    </w:p>
    <w:p w14:paraId="4C4CAA6C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5.3 – Condições de garantia e assistência técnica:</w:t>
      </w:r>
    </w:p>
    <w:p w14:paraId="7FE2DB92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Garantia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contra defeitos de fabricação, caso o produto seja entregue com avaria, a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c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ontratada deverá efetuar a troca do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mesmo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. </w:t>
      </w:r>
    </w:p>
    <w:p w14:paraId="50FA37B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</w:p>
    <w:p w14:paraId="12ED1767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5.4 – Prazo de vigência da contratação:</w:t>
      </w:r>
    </w:p>
    <w:p w14:paraId="12FF9E23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Vigência de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 xml:space="preserve">30 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>(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trinta)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dias úteis a partir do recebimento do empenho.</w:t>
      </w:r>
    </w:p>
    <w:p w14:paraId="363BCADF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3789CF8E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5.5- Demais informações necessárias para a execução do objeto:</w:t>
      </w:r>
    </w:p>
    <w:p w14:paraId="583B0901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empresa deverá entregar os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materiais</w:t>
      </w: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 em perfeitas condições de uso, sendo de 1ª (primeira) qualidade. </w:t>
      </w:r>
    </w:p>
    <w:p w14:paraId="1BB71409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</w:p>
    <w:p w14:paraId="0CC2C0B6"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</w:pPr>
      <w:r>
        <w:rPr>
          <w:rFonts w:ascii="Times New Roman" w:hAnsi="Times New Roman" w:eastAsia="Times New Roman" w:cs="Times New Roman"/>
          <w:b/>
          <w:color w:val="auto"/>
          <w:spacing w:val="0"/>
          <w:position w:val="0"/>
          <w:sz w:val="28"/>
          <w:shd w:val="clear" w:fill="auto"/>
        </w:rPr>
        <w:t>6- Obrigações da contratada:</w:t>
      </w:r>
    </w:p>
    <w:p w14:paraId="55981346">
      <w:pPr>
        <w:tabs>
          <w:tab w:val="left" w:pos="6825"/>
        </w:tabs>
        <w:jc w:val="both"/>
        <w:rPr>
          <w:rFonts w:hint="default" w:ascii="Times New Roman" w:hAnsi="Times New Roman"/>
          <w:b/>
          <w:szCs w:val="28"/>
          <w:lang w:val="pt-BR"/>
        </w:rPr>
      </w:pPr>
      <w:r>
        <w:rPr>
          <w:rFonts w:ascii="Times New Roman" w:hAnsi="Times New Roman" w:eastAsia="Times New Roman" w:cs="Times New Roman"/>
          <w:color w:val="auto"/>
          <w:spacing w:val="0"/>
          <w:position w:val="0"/>
          <w:sz w:val="28"/>
          <w:shd w:val="clear" w:fill="auto"/>
        </w:rPr>
        <w:t xml:space="preserve">A contratada deverá entregar os produtos conforme as especificações técnicas, prazos e demais condições estabelecidas no presente termo,  deverá estar regularmente inscrita nos órgãos competentes, bem como estar  em situação regular perante os órgãos fiscais federais, estaduais e municipais. </w:t>
      </w:r>
      <w:r>
        <w:rPr>
          <w:rFonts w:hint="default" w:ascii="Times New Roman" w:hAnsi="Times New Roman" w:cs="Times New Roman"/>
          <w:color w:val="auto"/>
          <w:spacing w:val="0"/>
          <w:position w:val="0"/>
          <w:sz w:val="28"/>
          <w:shd w:val="clear" w:fill="auto"/>
          <w:lang w:val="pt-BR"/>
        </w:rPr>
        <w:t>Além de possuir conta jurídica e emitir nota fiscal eletrônica.</w:t>
      </w:r>
    </w:p>
    <w:p w14:paraId="55463D51">
      <w:pPr>
        <w:tabs>
          <w:tab w:val="left" w:pos="6825"/>
        </w:tabs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ab/>
      </w:r>
    </w:p>
    <w:p w14:paraId="387F93BB">
      <w:p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7- Gestão e Fiscalização:</w:t>
      </w:r>
    </w:p>
    <w:p w14:paraId="4CA390AF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/>
          <w:szCs w:val="28"/>
          <w:lang w:val="pt-BR"/>
        </w:rPr>
        <w:t>Gestão:</w:t>
      </w:r>
    </w:p>
    <w:p w14:paraId="7F61E8E2">
      <w:pPr>
        <w:jc w:val="both"/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L.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B.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en-US"/>
        </w:rPr>
        <w:t>ardozo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-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Econômico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pt-BR"/>
        </w:rPr>
        <w:t xml:space="preserve"> </w:t>
      </w:r>
    </w:p>
    <w:p w14:paraId="6C1658C2">
      <w:pPr>
        <w:jc w:val="both"/>
        <w:rPr>
          <w:rFonts w:hint="default" w:ascii="Times New Roman" w:hAnsi="Times New Roman"/>
          <w:b w:val="0"/>
          <w:bCs/>
          <w:szCs w:val="28"/>
          <w:lang w:val="pt-BR"/>
        </w:rPr>
      </w:pPr>
      <w:r>
        <w:rPr>
          <w:rFonts w:hint="default" w:ascii="Times New Roman" w:hAnsi="Times New Roman"/>
          <w:b w:val="0"/>
          <w:bCs w:val="0"/>
          <w:color w:val="auto"/>
          <w:szCs w:val="28"/>
          <w:lang w:val="pt-BR"/>
        </w:rPr>
        <w:t>Fisc</w:t>
      </w:r>
      <w:r>
        <w:rPr>
          <w:rFonts w:hint="default" w:ascii="Times New Roman" w:hAnsi="Times New Roman"/>
          <w:b w:val="0"/>
          <w:bCs/>
          <w:szCs w:val="28"/>
          <w:lang w:val="pt-BR"/>
        </w:rPr>
        <w:t>alização:</w:t>
      </w:r>
    </w:p>
    <w:p w14:paraId="1191AEA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Cintia Aparecida Ribeiro Cardozo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 xml:space="preserve"> - Escriturária</w:t>
      </w:r>
    </w:p>
    <w:p w14:paraId="24EF6AC0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60D60A98">
      <w:pPr>
        <w:numPr>
          <w:ilvl w:val="0"/>
          <w:numId w:val="1"/>
        </w:numPr>
        <w:jc w:val="both"/>
        <w:rPr>
          <w:rFonts w:ascii="Times New Roman" w:hAnsi="Times New Roman"/>
          <w:b/>
          <w:szCs w:val="28"/>
        </w:rPr>
      </w:pPr>
      <w:r>
        <w:rPr>
          <w:rFonts w:ascii="Times New Roman" w:hAnsi="Times New Roman"/>
          <w:b/>
          <w:szCs w:val="28"/>
        </w:rPr>
        <w:t>Outras informações:</w:t>
      </w:r>
    </w:p>
    <w:p w14:paraId="46EBAF2D">
      <w:pPr>
        <w:numPr>
          <w:ilvl w:val="0"/>
          <w:numId w:val="0"/>
        </w:numPr>
        <w:spacing w:after="0" w:line="240" w:lineRule="auto"/>
        <w:jc w:val="both"/>
        <w:rPr>
          <w:rFonts w:ascii="Times New Roman" w:hAnsi="Times New Roman"/>
          <w:b w:val="0"/>
          <w:bCs/>
          <w:szCs w:val="28"/>
        </w:rPr>
      </w:pPr>
      <w:r>
        <w:rPr>
          <w:rFonts w:hint="default" w:ascii="Times New Roman" w:hAnsi="Times New Roman"/>
          <w:b w:val="0"/>
          <w:bCs/>
          <w:szCs w:val="28"/>
        </w:rPr>
        <w:t>O pagamento será realizado no prazo de até 30 (trinta) dias contados a partir do recebimento  do objeto, através de ordem bancária, para crédito em banco, agência e conta corrente jurídica indicado pela CONTRATADA.</w:t>
      </w:r>
    </w:p>
    <w:p w14:paraId="136BC4CA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pt-BR"/>
          <w14:textFill>
            <w14:solidFill>
              <w14:schemeClr w14:val="tx1"/>
            </w14:solidFill>
          </w14:textFill>
        </w:rPr>
        <w:t>Email</w:t>
      </w:r>
      <w:r>
        <w:rPr>
          <w:rFonts w:ascii="SimSun" w:hAnsi="SimSun" w:eastAsia="SimSun" w:cs="SimSun"/>
          <w:sz w:val="24"/>
          <w:szCs w:val="24"/>
        </w:rPr>
        <w:t>:</w:t>
      </w:r>
      <w:r>
        <w:rPr>
          <w:rFonts w:hint="default" w:ascii="Times New Roman" w:hAnsi="Times New Roman" w:eastAsia="SimSun" w:cs="Times New Roman"/>
          <w:sz w:val="28"/>
          <w:szCs w:val="28"/>
        </w:rPr>
        <w:t xml:space="preserve">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centralmonitoramento@quata.sp.gov.br</w:t>
      </w:r>
    </w:p>
    <w:p w14:paraId="1ED0C5E6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u w:val="none"/>
          <w:lang w:val="pt-BR"/>
        </w:rPr>
        <w:t xml:space="preserve">Contato: </w:t>
      </w:r>
      <w:r>
        <w:rPr>
          <w:rFonts w:hint="default" w:ascii="Times New Roman" w:hAnsi="Times New Roman" w:eastAsia="SimSun" w:cs="Times New Roman"/>
          <w:color w:val="auto"/>
          <w:sz w:val="28"/>
          <w:szCs w:val="28"/>
          <w:u w:val="none"/>
        </w:rPr>
        <w:t xml:space="preserve">(18) </w:t>
      </w:r>
      <w:r>
        <w:rPr>
          <w:rFonts w:hint="default" w:ascii="Times New Roman" w:hAnsi="Times New Roman" w:eastAsia="SimSun" w:cs="Times New Roman"/>
          <w:sz w:val="28"/>
          <w:szCs w:val="28"/>
          <w:lang w:val="pt-BR"/>
        </w:rPr>
        <w:t>99644-9899</w:t>
      </w:r>
    </w:p>
    <w:p w14:paraId="3A011687">
      <w:pPr>
        <w:jc w:val="both"/>
        <w:rPr>
          <w:rFonts w:hint="default" w:ascii="Times New Roman" w:hAnsi="Times New Roman" w:eastAsia="SimSun" w:cs="Times New Roman"/>
          <w:sz w:val="28"/>
          <w:szCs w:val="28"/>
          <w:lang w:val="pt-BR"/>
        </w:rPr>
      </w:pPr>
    </w:p>
    <w:p w14:paraId="7FAAB5F4">
      <w:pPr>
        <w:jc w:val="both"/>
      </w:pPr>
      <w:r>
        <w:drawing>
          <wp:inline distT="0" distB="0" distL="114300" distR="114300">
            <wp:extent cx="2181225" cy="2333625"/>
            <wp:effectExtent l="0" t="0" r="9525" b="9525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8122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0FBA9F">
      <w:pPr>
        <w:jc w:val="both"/>
        <w:rPr>
          <w:rFonts w:hint="default" w:ascii="Times New Roman" w:hAnsi="Times New Roman" w:cs="Times New Roman"/>
          <w:lang w:val="pt-BR"/>
        </w:rPr>
      </w:pPr>
      <w:r>
        <w:rPr>
          <w:rFonts w:hint="default" w:ascii="Times New Roman" w:hAnsi="Times New Roman" w:cs="Times New Roman"/>
          <w:lang w:val="pt-BR"/>
        </w:rPr>
        <w:t>Imagem ilustrativa do objeto solicitado.</w:t>
      </w:r>
    </w:p>
    <w:p w14:paraId="789EBDEC">
      <w:pPr>
        <w:jc w:val="both"/>
        <w:rPr>
          <w:rFonts w:hint="default"/>
          <w:lang w:val="pt-BR"/>
        </w:rPr>
      </w:pPr>
    </w:p>
    <w:p w14:paraId="5EE87BA7">
      <w:pPr>
        <w:wordWrap w:val="0"/>
        <w:jc w:val="right"/>
        <w:rPr>
          <w:rFonts w:hint="default" w:ascii="Times New Roman" w:hAnsi="Times New Roman"/>
          <w:i w:val="0"/>
          <w:iCs/>
          <w:szCs w:val="28"/>
          <w:u w:val="single"/>
          <w:lang w:val="pt-BR"/>
        </w:rPr>
      </w:pPr>
      <w:r>
        <w:rPr>
          <w:rFonts w:ascii="Times New Roman" w:hAnsi="Times New Roman"/>
          <w:szCs w:val="28"/>
        </w:rPr>
        <w:t xml:space="preserve">Quatá/SP, </w:t>
      </w:r>
      <w:r>
        <w:rPr>
          <w:rFonts w:hint="default" w:ascii="Times New Roman" w:hAnsi="Times New Roman"/>
          <w:szCs w:val="28"/>
          <w:lang w:val="pt-BR"/>
        </w:rPr>
        <w:t>11 de setembro de 2025.</w:t>
      </w:r>
    </w:p>
    <w:p w14:paraId="5C1DE9A3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F812136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11A68B5D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</w:p>
    <w:p w14:paraId="049B6A8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_______________________________________</w:t>
      </w:r>
    </w:p>
    <w:p w14:paraId="35615B5F">
      <w:pPr>
        <w:jc w:val="center"/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en-US"/>
        </w:rPr>
      </w:pP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en-US"/>
        </w:rPr>
        <w:t xml:space="preserve">Jorge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pt-BR"/>
        </w:rPr>
        <w:t>Luiz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pt-BR"/>
        </w:rPr>
        <w:t>Bedim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en-US"/>
        </w:rPr>
        <w:t xml:space="preserve"> 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pt-BR"/>
        </w:rPr>
        <w:t>C</w:t>
      </w:r>
      <w:r>
        <w:rPr>
          <w:rFonts w:hint="default" w:ascii="Times New Roman" w:hAnsi="Times New Roman" w:eastAsia="Segoe UI" w:cs="Times New Roman"/>
          <w:b w:val="0"/>
          <w:bCs w:val="0"/>
          <w:i w:val="0"/>
          <w:iCs w:val="0"/>
          <w:color w:val="auto"/>
          <w:spacing w:val="0"/>
          <w:sz w:val="24"/>
          <w:szCs w:val="24"/>
          <w:shd w:val="clear" w:fill="FFFFFF"/>
          <w:lang w:val="en-US"/>
        </w:rPr>
        <w:t>ardozo</w:t>
      </w:r>
    </w:p>
    <w:p w14:paraId="327C9B79">
      <w:pPr>
        <w:jc w:val="center"/>
        <w:rPr>
          <w:rFonts w:hint="default" w:ascii="Times New Roman" w:hAnsi="Times New Roman"/>
          <w:sz w:val="24"/>
          <w:szCs w:val="24"/>
          <w:lang w:val="pt-BR"/>
        </w:rPr>
      </w:pP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Secret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  <w:t>á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ri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  <w:t>o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 xml:space="preserve"> de Planejamento, Obras e Desenv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pt-BR"/>
        </w:rPr>
        <w:t xml:space="preserve">. </w:t>
      </w:r>
      <w:r>
        <w:rPr>
          <w:rStyle w:val="7"/>
          <w:rFonts w:hint="default" w:ascii="Times New Roman" w:hAnsi="Times New Roman" w:eastAsia="SimSun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Econômico</w:t>
      </w:r>
    </w:p>
    <w:p w14:paraId="4E1482CC">
      <w:pPr>
        <w:jc w:val="both"/>
        <w:rPr>
          <w:rFonts w:hint="default" w:ascii="Times New Roman" w:hAnsi="Times New Roman"/>
          <w:sz w:val="24"/>
          <w:szCs w:val="24"/>
          <w:lang w:val="pt-BR"/>
        </w:rPr>
      </w:pPr>
    </w:p>
    <w:p w14:paraId="1871B6D9">
      <w:pPr>
        <w:jc w:val="both"/>
        <w:rPr>
          <w:rFonts w:hint="default" w:ascii="Times New Roman" w:hAnsi="Times New Roman"/>
          <w:sz w:val="24"/>
          <w:szCs w:val="24"/>
          <w:lang w:val="pt-BR"/>
        </w:rPr>
      </w:pPr>
    </w:p>
    <w:p w14:paraId="70123D35">
      <w:pPr>
        <w:jc w:val="both"/>
        <w:rPr>
          <w:rFonts w:hint="default" w:ascii="Times New Roman" w:hAnsi="Times New Roman"/>
          <w:sz w:val="24"/>
          <w:szCs w:val="24"/>
          <w:lang w:val="pt-BR"/>
        </w:rPr>
      </w:pPr>
    </w:p>
    <w:p w14:paraId="7B75B4A8">
      <w:pPr>
        <w:ind w:left="0" w:leftChars="0" w:firstLine="0" w:firstLineChars="0"/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</w:t>
      </w:r>
      <w:r>
        <w:rPr>
          <w:rFonts w:ascii="Times New Roman" w:hAnsi="Times New Roman"/>
          <w:sz w:val="24"/>
          <w:szCs w:val="24"/>
        </w:rPr>
        <w:t>_</w:t>
      </w:r>
      <w:r>
        <w:rPr>
          <w:rFonts w:hint="default" w:ascii="Times New Roman" w:hAnsi="Times New Roman"/>
          <w:sz w:val="24"/>
          <w:szCs w:val="24"/>
          <w:lang w:val="pt-BR"/>
        </w:rPr>
        <w:t>_</w:t>
      </w:r>
      <w:r>
        <w:rPr>
          <w:rFonts w:ascii="Times New Roman" w:hAnsi="Times New Roman"/>
          <w:sz w:val="24"/>
          <w:szCs w:val="24"/>
        </w:rPr>
        <w:t>_____</w:t>
      </w:r>
    </w:p>
    <w:p w14:paraId="456FEE15">
      <w:pPr>
        <w:jc w:val="center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>Cintia Aparecida Ribeiro Cardozo</w:t>
      </w:r>
    </w:p>
    <w:p w14:paraId="721D15B0">
      <w:pPr>
        <w:jc w:val="center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Escriturária</w:t>
      </w:r>
    </w:p>
    <w:p w14:paraId="73805376">
      <w:pPr>
        <w:jc w:val="center"/>
        <w:rPr>
          <w:rFonts w:ascii="Times New Roman" w:hAnsi="Times New Roman"/>
          <w:sz w:val="24"/>
          <w:szCs w:val="24"/>
        </w:rPr>
      </w:pPr>
    </w:p>
    <w:p w14:paraId="176A5A81">
      <w:pPr>
        <w:jc w:val="center"/>
        <w:rPr>
          <w:rFonts w:ascii="Times New Roman" w:hAnsi="Times New Roman"/>
          <w:sz w:val="24"/>
          <w:szCs w:val="24"/>
        </w:rPr>
      </w:pPr>
    </w:p>
    <w:p w14:paraId="552B8464">
      <w:pPr>
        <w:jc w:val="both"/>
        <w:rPr>
          <w:rFonts w:ascii="Times New Roman" w:hAnsi="Times New Roman"/>
          <w:sz w:val="24"/>
          <w:szCs w:val="24"/>
        </w:rPr>
      </w:pPr>
    </w:p>
    <w:p w14:paraId="56AB70E2">
      <w:pPr>
        <w:ind w:left="0" w:leftChars="0" w:firstLine="0" w:firstLineChars="0"/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/>
          <w:sz w:val="24"/>
          <w:szCs w:val="24"/>
          <w:lang w:val="pt-BR"/>
        </w:rPr>
        <w:t>_______________________________</w:t>
      </w:r>
      <w:r>
        <w:rPr>
          <w:rFonts w:ascii="Times New Roman" w:hAnsi="Times New Roman"/>
          <w:sz w:val="24"/>
          <w:szCs w:val="24"/>
        </w:rPr>
        <w:t>__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>____</w:t>
      </w:r>
    </w:p>
    <w:p w14:paraId="0E2E5031">
      <w:pPr>
        <w:jc w:val="center"/>
        <w:rPr>
          <w:rFonts w:hint="default" w:ascii="Times New Roman" w:hAnsi="Times New Roman" w:eastAsia="SimSun" w:cs="Times New Roman"/>
          <w:sz w:val="24"/>
          <w:szCs w:val="24"/>
          <w:lang w:val="pt-BR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Alex Favoretto Terçarioli</w:t>
      </w:r>
    </w:p>
    <w:p w14:paraId="5698D2E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  <w:lang w:val="pt-BR"/>
        </w:rPr>
        <w:t>Escriturário - Elaborador do TR</w:t>
      </w:r>
    </w:p>
    <w:sectPr>
      <w:headerReference r:id="rId5" w:type="default"/>
      <w:footerReference r:id="rId6" w:type="default"/>
      <w:footerReference r:id="rId7" w:type="even"/>
      <w:pgSz w:w="11907" w:h="16840"/>
      <w:pgMar w:top="1701" w:right="1134" w:bottom="1134" w:left="1701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Univers">
    <w:panose1 w:val="020B0603020202030204"/>
    <w:charset w:val="00"/>
    <w:family w:val="swiss"/>
    <w:pitch w:val="default"/>
    <w:sig w:usb0="00000287" w:usb1="00000000" w:usb2="00000000" w:usb3="00000000" w:csb0="0000009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7CFBA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8</w:t>
    </w:r>
    <w:r>
      <w:rPr>
        <w:rStyle w:val="10"/>
      </w:rPr>
      <w:fldChar w:fldCharType="end"/>
    </w:r>
  </w:p>
  <w:p w14:paraId="40DBF515">
    <w:pPr>
      <w:pStyle w:val="15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4CA30C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59264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234CA30C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361C94">
    <w:pPr>
      <w:pStyle w:val="15"/>
      <w:framePr w:wrap="around" w:vAnchor="text" w:hAnchor="margin" w:xAlign="right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5798676D">
    <w:pPr>
      <w:pStyle w:val="1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3142C">
    <w:pPr>
      <w:tabs>
        <w:tab w:val="center" w:pos="4252"/>
        <w:tab w:val="right" w:pos="8504"/>
      </w:tabs>
      <w:jc w:val="center"/>
      <w:rPr>
        <w:rFonts w:ascii="Bell MT" w:hAnsi="Bell MT"/>
        <w:b/>
        <w:sz w:val="40"/>
        <w:szCs w:val="40"/>
      </w:rPr>
    </w:pPr>
    <w:r>
      <w:pict>
        <v:shape id="_x0000_s4097" o:spid="_x0000_s4097" o:spt="75" type="#_x0000_t75" style="position:absolute;left:0pt;margin-left:-60.05pt;margin-top:-14.25pt;height:70.7pt;width:70.3pt;mso-wrap-distance-left:9pt;mso-wrap-distance-right:9pt;z-index:-251656192;mso-width-relative:page;mso-height-relative:page;" o:ole="t" filled="f" o:preferrelative="t" stroked="f" coordsize="21600,21600" wrapcoords="21592 -2 0 0 0 21600 21592 21602 8 21602 21600 21600 21600 0 8 -2 21592 -2">
          <v:path/>
          <v:fill on="f" focussize="0,0"/>
          <v:stroke on="f"/>
          <v:imagedata r:id="rId2" cropleft="6942f" croptop="2764f" cropright="5197f" cropbottom="3196f" o:title=""/>
          <o:lock v:ext="edit" aspectratio="t"/>
          <w10:wrap type="through"/>
        </v:shape>
        <o:OLEObject Type="Embed" ProgID="PBrush" ShapeID="_x0000_s4097" DrawAspect="Content" ObjectID="_1468075725" r:id="rId1">
          <o:LockedField>false</o:LockedField>
        </o:OLEObject>
      </w:pic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39407C66">
    <w:pPr>
      <w:pStyle w:val="14"/>
      <w:jc w:val="center"/>
      <w:rPr>
        <w:rFonts w:hint="default"/>
        <w:lang w:val="pt-BR"/>
      </w:rPr>
    </w:pPr>
    <w:r>
      <w:rPr>
        <w:rStyle w:val="7"/>
        <w:rFonts w:ascii="Verdana" w:hAnsi="Verdana" w:eastAsia="SimSun" w:cs="Verdana"/>
        <w:b/>
        <w:bCs/>
        <w:i w:val="0"/>
        <w:iCs w:val="0"/>
        <w:caps w:val="0"/>
        <w:color w:val="525252"/>
        <w:spacing w:val="0"/>
        <w:sz w:val="24"/>
        <w:szCs w:val="24"/>
        <w:shd w:val="clear" w:fill="FFFFFF"/>
      </w:rPr>
      <w:t>Secretaria de Planejamento, Obras e Desenvolvimento Econômico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9748C0C"/>
    <w:multiLevelType w:val="singleLevel"/>
    <w:tmpl w:val="89748C0C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DCD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A463D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1722D24"/>
    <w:rsid w:val="01CE3E86"/>
    <w:rsid w:val="063337E9"/>
    <w:rsid w:val="0E2A26F7"/>
    <w:rsid w:val="0FCB7AC9"/>
    <w:rsid w:val="108B4A17"/>
    <w:rsid w:val="1106641F"/>
    <w:rsid w:val="124C53A5"/>
    <w:rsid w:val="15FF071C"/>
    <w:rsid w:val="16A44534"/>
    <w:rsid w:val="1771409E"/>
    <w:rsid w:val="1988776F"/>
    <w:rsid w:val="1B2F3E02"/>
    <w:rsid w:val="1CED293A"/>
    <w:rsid w:val="237506AB"/>
    <w:rsid w:val="25214E18"/>
    <w:rsid w:val="26FF7CF2"/>
    <w:rsid w:val="2DE61134"/>
    <w:rsid w:val="3117155C"/>
    <w:rsid w:val="33C06AE4"/>
    <w:rsid w:val="33FE5ED9"/>
    <w:rsid w:val="38CC676A"/>
    <w:rsid w:val="3FDE5E10"/>
    <w:rsid w:val="40EB1A61"/>
    <w:rsid w:val="43435EAC"/>
    <w:rsid w:val="46546E93"/>
    <w:rsid w:val="477360F7"/>
    <w:rsid w:val="49466FBD"/>
    <w:rsid w:val="49A543E6"/>
    <w:rsid w:val="4AA1747F"/>
    <w:rsid w:val="4CB76E6A"/>
    <w:rsid w:val="4FB74BAA"/>
    <w:rsid w:val="5A4C06A5"/>
    <w:rsid w:val="5B31191A"/>
    <w:rsid w:val="5C765593"/>
    <w:rsid w:val="5C85005B"/>
    <w:rsid w:val="60DE061A"/>
    <w:rsid w:val="62706ACF"/>
    <w:rsid w:val="62B15200"/>
    <w:rsid w:val="644544AD"/>
    <w:rsid w:val="649D73DD"/>
    <w:rsid w:val="665226E1"/>
    <w:rsid w:val="67192686"/>
    <w:rsid w:val="69967687"/>
    <w:rsid w:val="6A0C058A"/>
    <w:rsid w:val="6B204CEC"/>
    <w:rsid w:val="6B9A1E41"/>
    <w:rsid w:val="7454565F"/>
    <w:rsid w:val="75525B87"/>
    <w:rsid w:val="78EE7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2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link w:val="18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4">
    <w:name w:val="heading 5"/>
    <w:basedOn w:val="1"/>
    <w:next w:val="1"/>
    <w:link w:val="19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5"/>
    <w:qFormat/>
    <w:uiPriority w:val="22"/>
    <w:rPr>
      <w:b/>
      <w:bCs/>
    </w:rPr>
  </w:style>
  <w:style w:type="character" w:styleId="8">
    <w:name w:val="Emphasis"/>
    <w:basedOn w:val="5"/>
    <w:qFormat/>
    <w:uiPriority w:val="0"/>
    <w:rPr>
      <w:i/>
      <w:iCs/>
    </w:rPr>
  </w:style>
  <w:style w:type="character" w:styleId="9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styleId="10">
    <w:name w:val="page number"/>
    <w:basedOn w:val="5"/>
    <w:qFormat/>
    <w:uiPriority w:val="0"/>
  </w:style>
  <w:style w:type="paragraph" w:styleId="11">
    <w:name w:val="Body Text Indent 2"/>
    <w:basedOn w:val="1"/>
    <w:link w:val="23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2">
    <w:name w:val="HTML Preformatted"/>
    <w:basedOn w:val="1"/>
    <w:link w:val="2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3">
    <w:name w:val="Body Text 2"/>
    <w:basedOn w:val="1"/>
    <w:link w:val="24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4">
    <w:name w:val="head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footer"/>
    <w:basedOn w:val="1"/>
    <w:link w:val="21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6">
    <w:name w:val="Body Text Indent"/>
    <w:basedOn w:val="1"/>
    <w:link w:val="22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7">
    <w:name w:val="Table Grid"/>
    <w:basedOn w:val="6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Título 4 Char"/>
    <w:basedOn w:val="5"/>
    <w:link w:val="3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9">
    <w:name w:val="Título 5 Char"/>
    <w:basedOn w:val="5"/>
    <w:link w:val="4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0">
    <w:name w:val="Cabeçalho Char"/>
    <w:basedOn w:val="5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odapé Char"/>
    <w:basedOn w:val="5"/>
    <w:link w:val="15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2">
    <w:name w:val="Recuo de corpo de texto Char"/>
    <w:basedOn w:val="5"/>
    <w:link w:val="16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3">
    <w:name w:val="Recuo de corpo de texto 2 Char"/>
    <w:basedOn w:val="5"/>
    <w:link w:val="11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Corpo de texto 2 Char"/>
    <w:basedOn w:val="5"/>
    <w:link w:val="13"/>
    <w:autoRedefine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5">
    <w:name w:val="Pré-formatação HTML Char"/>
    <w:basedOn w:val="5"/>
    <w:link w:val="12"/>
    <w:autoRedefine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6">
    <w:name w:val="fontstyle01"/>
    <w:basedOn w:val="5"/>
    <w:autoRedefine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7">
    <w:name w:val="fontstyle21"/>
    <w:basedOn w:val="5"/>
    <w:autoRedefine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8">
    <w:name w:val="Text body"/>
    <w:basedOn w:val="1"/>
    <w:autoRedefine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9">
    <w:name w:val="List Paragraph"/>
    <w:basedOn w:val="1"/>
    <w:autoRedefine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0">
    <w:name w:val="Standard"/>
    <w:autoRedefine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1">
    <w:name w:val="WW-Corpo de texto 3"/>
    <w:basedOn w:val="1"/>
    <w:autoRedefine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837</Words>
  <Characters>4523</Characters>
  <Lines>37</Lines>
  <Paragraphs>10</Paragraphs>
  <TotalTime>89</TotalTime>
  <ScaleCrop>false</ScaleCrop>
  <LinksUpToDate>false</LinksUpToDate>
  <CharactersWithSpaces>5350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Compras Prefeitura</cp:lastModifiedBy>
  <cp:lastPrinted>2025-09-10T11:46:00Z</cp:lastPrinted>
  <dcterms:modified xsi:type="dcterms:W3CDTF">2025-09-11T13:51:59Z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1046-12.2.0.21931</vt:lpwstr>
  </property>
  <property fmtid="{D5CDD505-2E9C-101B-9397-08002B2CF9AE}" pid="3" name="ICV">
    <vt:lpwstr>BECB0691A80541D2A5784565579A2922_13</vt:lpwstr>
  </property>
</Properties>
</file>