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7404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04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Style w:val="7"/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Secretaria de Planejamento, Obras e Desenvolvimento Econômico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04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 w:cs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/>
              </w:rPr>
              <w:t>JORGE LUIZ BEDIM CARDOZO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04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secretaria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pt-BR"/>
              </w:rPr>
              <w:t>planejamento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 xml:space="preserve">compra direta para aquisição de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Adesivos para estande, instalados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9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60"/>
        <w:gridCol w:w="3932"/>
        <w:gridCol w:w="450"/>
        <w:gridCol w:w="435"/>
        <w:gridCol w:w="1185"/>
        <w:gridCol w:w="1170"/>
        <w:gridCol w:w="1188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40F23D6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50D29F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74C1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013.006.544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4976B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01 ADESIVO - Plano1: 0,90x0,96mt, Plano2: 0,46x0,9mt Adesivado e instalado Area interna 01 adesivo de 0,96 x 0,95mt e 01 adesivo de 0,46 x 0,9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EDBA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UN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89D39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6BC92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R$ 690,00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C338D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R$ 690,00</w:t>
            </w: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65D1E0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</w:rPr>
              <w:t>1813-0</w:t>
            </w:r>
            <w:r>
              <w:rPr>
                <w:rFonts w:hint="default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  <w:lang w:val="pt-BR"/>
              </w:rPr>
              <w:t>/</w:t>
            </w: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</w:rPr>
              <w:t>99 - Impressão de material para outros usos</w:t>
            </w:r>
          </w:p>
          <w:p w14:paraId="76BDCB74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</w:rPr>
            </w:pPr>
          </w:p>
          <w:p w14:paraId="7CB616F1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</w:rPr>
              <w:t>1813-0</w:t>
            </w:r>
            <w:r>
              <w:rPr>
                <w:rFonts w:hint="default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  <w:lang w:val="pt-BR"/>
              </w:rPr>
              <w:t>/</w:t>
            </w: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</w:rPr>
              <w:t>01 - Impressão de material para uso publicitário</w:t>
            </w:r>
          </w:p>
          <w:p w14:paraId="1F9564DB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</w:rPr>
            </w:pPr>
          </w:p>
          <w:p w14:paraId="5D1825D3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auto"/>
                <w:spacing w:val="0"/>
                <w:sz w:val="16"/>
                <w:szCs w:val="16"/>
                <w:bdr w:val="none" w:color="auto" w:sz="0" w:space="0"/>
                <w:shd w:val="clear" w:fill="FFFFFF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2091-6/00 Fabricação de adesivos e selantes</w:t>
            </w:r>
          </w:p>
          <w:p w14:paraId="6C968D45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/>
              </w:rPr>
            </w:pPr>
          </w:p>
        </w:tc>
      </w:tr>
      <w:tr w14:paraId="5ACF8E1E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8511AE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2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F8FF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013.006.543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7F3F7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01 ADESIVO - STAND TESTEIRA MAIOR  EXTERNO Plano1: 0,96x0,95mt, Adesivado e instalado Area externa 01 adesivo de 0,96 x 0,95mt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20AF9E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UN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166C12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01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06800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R$ 650,00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1FD76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R$ 650,00</w:t>
            </w: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AFBE8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036EF40E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BF409E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3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2B9CA3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013.002.999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B3A33B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03 ADESIVOS - STAND TESTEIRA MENOR EXTERNO Plano1: 0,45x0,96mt, Adesivado e instalado Area externa 03 adesivos de 0,45 x 0,96mt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83BC39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UN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2481820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01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A9DCE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R$ 700,00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09B6CA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R$ 700,00</w:t>
            </w: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3AC11F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5F4E8271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6AE543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4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3477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013.002.998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77C47F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10 ADESIVOS - STAND AREA INTERNA Plano1: 2,4x0,96mt, Plano2: 0,45x0,96mt, Adesivado e instalado Area Interna 10 adesivos de 2,40 x 96 e 10 adesivos de 45 x 96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092157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UN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C68BE52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01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F8600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R$ 3.500,00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996526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R$ 3.500,00</w:t>
            </w: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31B811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</w:tbl>
    <w:p w14:paraId="16BCFA9E">
      <w:pPr>
        <w:jc w:val="both"/>
        <w:rPr>
          <w:bCs/>
          <w:i/>
          <w:sz w:val="24"/>
          <w:u w:val="single"/>
        </w:rPr>
      </w:pPr>
    </w:p>
    <w:p w14:paraId="3AE9178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7B4F0CB3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Adesivos</w:t>
      </w:r>
    </w:p>
    <w:p w14:paraId="2313154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Global.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0A3837E6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adesivos instalados.</w:t>
      </w:r>
    </w:p>
    <w:p w14:paraId="1E12633A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5.540,00 (cinco mil e quarenta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estadual</w:t>
      </w:r>
      <w:r>
        <w:rPr>
          <w:rFonts w:ascii="Times New Roman" w:hAnsi="Times New Roman"/>
          <w:bCs/>
          <w:szCs w:val="28"/>
        </w:rPr>
        <w:t>.</w:t>
      </w:r>
    </w:p>
    <w:p w14:paraId="0E96831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26F84471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01EE8E49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adesivação do estande tem como finalidade: Garantir a identidade visual institucional da Prefeitura de Quatá durante a Feira do Empreendedor; Promover maior atratividade e visibilidade ao espaço; Reforçar a comunicação visual dos programas, produtos e serviços ofertados; Contribuir para a padronização e ambientação estética do estande, alinhada às estratégias de marketing e posicionamento institucional. Trata-se, portanto, de item essencial para assegurar a boa apresentação da Prefeitura de Quatá e proporcionar uma experiência adequada ao público visitante.</w:t>
      </w:r>
    </w:p>
    <w:p w14:paraId="03D9BD76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5595"/>
        <w:gridCol w:w="2172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5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5595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172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5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444</w:t>
            </w:r>
          </w:p>
        </w:tc>
        <w:tc>
          <w:tcPr>
            <w:tcW w:w="5595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pt-BR"/>
              </w:rPr>
              <w:t>MANUT. SECRET. PLANEJAMENTO</w:t>
            </w:r>
          </w:p>
        </w:tc>
        <w:tc>
          <w:tcPr>
            <w:tcW w:w="2172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Recursos Próprio</w:t>
            </w:r>
          </w:p>
        </w:tc>
      </w:tr>
    </w:tbl>
    <w:p w14:paraId="7D91DF45">
      <w:pPr>
        <w:jc w:val="both"/>
        <w:rPr>
          <w:rFonts w:ascii="Times New Roman" w:hAnsi="Times New Roman"/>
          <w:b/>
          <w:bCs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7FCDD32F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montagem deverá estar concluída até a data de abertura oficial da Feira do Empreendedor dia 14/10/2025 e conforme cronograma definido pela organização do evento.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-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Montagem Infra Básica 09/10/2025 após as 08h até as 23h59 do dia 13/10/2025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-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Decoração e operação de todos os expositores/patrocinadores a partir das 14h do dia 13/10/2025.</w:t>
      </w:r>
    </w:p>
    <w:p w14:paraId="3126C281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1DFA5845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entrega será na quantidade total solicitada no empenho, entregar na São Paulo Expo Exhibition &amp; Convention Center (SPEXPO)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</w:p>
    <w:p w14:paraId="316AB834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Rodovia dos Imigrantes, Km 1,5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– Água Funda- CEP: 04329-900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- São Paulo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– SP Estande nº553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- Eixo Cidade Empreendedora Rua: Entre rua D e a Rua C Nome:Prefeitura Municipal de Quatá</w:t>
      </w:r>
    </w:p>
    <w:p w14:paraId="2BB48E9D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Responsável pelo recebimento: </w:t>
      </w:r>
      <w:r>
        <w:rPr>
          <w:rFonts w:hint="default" w:ascii="Times New Roman" w:hAnsi="Times New Roman" w:eastAsia="SimSun" w:cs="Times New Roman"/>
          <w:sz w:val="28"/>
          <w:szCs w:val="28"/>
        </w:rPr>
        <w:t>Cintia Aparecida Ribeiro Cardozo</w:t>
      </w:r>
    </w:p>
    <w:p w14:paraId="6C77F169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FE2DB9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. </w:t>
      </w:r>
    </w:p>
    <w:p w14:paraId="50FA37B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63DA29F4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63BCADF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1BB7140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7F61E8E2">
      <w:pPr>
        <w:jc w:val="both"/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Jorge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L.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B.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C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>ardozo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 xml:space="preserve">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-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Secret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á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ri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de Planejamento, Obras e Desenv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.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Econômico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 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Cs w:val="28"/>
          <w:lang w:val="pt-BR"/>
        </w:rPr>
        <w:t>Fisc</w:t>
      </w:r>
      <w:r>
        <w:rPr>
          <w:rFonts w:hint="default" w:ascii="Times New Roman" w:hAnsi="Times New Roman"/>
          <w:b w:val="0"/>
          <w:bCs/>
          <w:szCs w:val="28"/>
          <w:lang w:val="pt-BR"/>
        </w:rPr>
        <w:t>alização:</w:t>
      </w:r>
    </w:p>
    <w:p w14:paraId="1191AEA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Cintia Aparecida Ribeiro Cardozo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- Escriturária</w:t>
      </w:r>
    </w:p>
    <w:p w14:paraId="24EF6AC0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136BC4CA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Email</w:t>
      </w:r>
      <w:r>
        <w:rPr>
          <w:rFonts w:ascii="SimSun" w:hAnsi="SimSun" w:eastAsia="SimSun" w:cs="SimSun"/>
          <w:sz w:val="24"/>
          <w:szCs w:val="24"/>
        </w:rPr>
        <w:t>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centralmonitoramento@quata.sp.gov.br</w:t>
      </w:r>
    </w:p>
    <w:p w14:paraId="1ED0C5E6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 xml:space="preserve">(18)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99644-9899</w:t>
      </w:r>
    </w:p>
    <w:p w14:paraId="3A01168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7FAAB5F4">
      <w:pPr>
        <w:jc w:val="both"/>
      </w:pPr>
      <w:r>
        <w:drawing>
          <wp:inline distT="0" distB="0" distL="114300" distR="114300">
            <wp:extent cx="5055235" cy="3701415"/>
            <wp:effectExtent l="0" t="0" r="12065" b="13335"/>
            <wp:docPr id="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2"/>
                    <pic:cNvPicPr>
                      <a:picLocks noChangeAspect="1"/>
                    </pic:cNvPicPr>
                  </pic:nvPicPr>
                  <pic:blipFill>
                    <a:blip r:embed="rId9"/>
                    <a:srcRect b="51054"/>
                    <a:stretch>
                      <a:fillRect/>
                    </a:stretch>
                  </pic:blipFill>
                  <pic:spPr>
                    <a:xfrm>
                      <a:off x="0" y="0"/>
                      <a:ext cx="5055235" cy="370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EBDEC">
      <w:pPr>
        <w:jc w:val="both"/>
        <w:rPr>
          <w:rFonts w:hint="default"/>
          <w:lang w:val="pt-BR"/>
        </w:rPr>
      </w:pPr>
    </w:p>
    <w:p w14:paraId="5A294381">
      <w:pPr>
        <w:wordWrap/>
        <w:jc w:val="left"/>
        <w:rPr>
          <w:rFonts w:hint="default" w:ascii="Times New Roman" w:hAnsi="Times New Roman"/>
          <w:szCs w:val="28"/>
          <w:lang w:val="pt-BR"/>
        </w:rPr>
      </w:pPr>
      <w:r>
        <w:drawing>
          <wp:inline distT="0" distB="0" distL="114300" distR="114300">
            <wp:extent cx="4990465" cy="3650615"/>
            <wp:effectExtent l="0" t="0" r="635" b="6985"/>
            <wp:docPr id="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2"/>
                    <pic:cNvPicPr>
                      <a:picLocks noChangeAspect="1"/>
                    </pic:cNvPicPr>
                  </pic:nvPicPr>
                  <pic:blipFill>
                    <a:blip r:embed="rId9"/>
                    <a:srcRect t="51118"/>
                    <a:stretch>
                      <a:fillRect/>
                    </a:stretch>
                  </pic:blipFill>
                  <pic:spPr>
                    <a:xfrm>
                      <a:off x="0" y="0"/>
                      <a:ext cx="4990465" cy="365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F3312">
      <w:pPr>
        <w:wordWrap/>
        <w:jc w:val="left"/>
        <w:rPr>
          <w:rFonts w:hint="default" w:ascii="Times New Roman" w:hAnsi="Times New Roman"/>
          <w:szCs w:val="28"/>
          <w:lang w:val="pt-BR"/>
        </w:rPr>
      </w:pPr>
    </w:p>
    <w:p w14:paraId="42A47A57">
      <w:pPr>
        <w:wordWrap/>
        <w:jc w:val="left"/>
        <w:rPr>
          <w:rFonts w:hint="default" w:ascii="Times New Roman" w:hAnsi="Times New Roman"/>
          <w:szCs w:val="28"/>
          <w:lang w:val="pt-BR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05 de setembro de 2025.</w:t>
      </w:r>
    </w:p>
    <w:p w14:paraId="5C1DE9A3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63B9CD0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10C7541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F812136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1A68B5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__________________________________________</w:t>
      </w:r>
    </w:p>
    <w:p w14:paraId="35615B5F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Jorge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Luiz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Bedim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C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>ardozo</w:t>
      </w:r>
    </w:p>
    <w:p w14:paraId="327C9B79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Secret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á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ri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de Planejamento, Obras e Desenv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.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Econômico</w:t>
      </w:r>
    </w:p>
    <w:p w14:paraId="5A45F1CB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4E1482CC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1871B6D9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0123D35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456FEE15">
      <w:pPr>
        <w:jc w:val="center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Cintia Aparecida Ribeiro Cardozo</w:t>
      </w:r>
    </w:p>
    <w:p w14:paraId="721D15B0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Escriturária</w:t>
      </w:r>
    </w:p>
    <w:p w14:paraId="12BD40DD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73805376">
      <w:pPr>
        <w:jc w:val="center"/>
        <w:rPr>
          <w:rFonts w:ascii="Times New Roman" w:hAnsi="Times New Roman"/>
          <w:szCs w:val="28"/>
        </w:rPr>
      </w:pPr>
      <w:bookmarkStart w:id="0" w:name="_GoBack"/>
      <w:bookmarkEnd w:id="0"/>
    </w:p>
    <w:p w14:paraId="552B8464">
      <w:pPr>
        <w:jc w:val="both"/>
        <w:rPr>
          <w:rFonts w:ascii="Times New Roman" w:hAnsi="Times New Roman"/>
          <w:szCs w:val="28"/>
        </w:rPr>
      </w:pPr>
    </w:p>
    <w:p w14:paraId="56AB70E2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5698D2EE">
      <w:pPr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Univers 57 Condensed">
    <w:panose1 w:val="020B0606020202060204"/>
    <w:charset w:val="00"/>
    <w:family w:val="auto"/>
    <w:pitch w:val="default"/>
    <w:sig w:usb0="00000007" w:usb1="00000000" w:usb2="00000000" w:usb3="00000000" w:csb0="00000093" w:csb1="00000000"/>
  </w:font>
  <w:font w:name="Univers Condensed">
    <w:panose1 w:val="020B0606020202060204"/>
    <w:charset w:val="00"/>
    <w:family w:val="auto"/>
    <w:pitch w:val="default"/>
    <w:sig w:usb0="00000007" w:usb1="00000000" w:usb2="00000000" w:usb3="00000000" w:csb0="00000093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8</w:t>
    </w:r>
    <w:r>
      <w:rPr>
        <w:rStyle w:val="10"/>
      </w:rPr>
      <w:fldChar w:fldCharType="end"/>
    </w:r>
  </w:p>
  <w:p w14:paraId="40DBF515">
    <w:pPr>
      <w:pStyle w:val="15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5798676D">
    <w:pPr>
      <w:pStyle w:val="1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60.05pt;margin-top:-14.25pt;height:70.7pt;width:70.3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cropleft="6942f" croptop="2764f" cropright="5197f" cropbottom="3196f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4"/>
      <w:jc w:val="center"/>
      <w:rPr>
        <w:rFonts w:hint="default"/>
        <w:lang w:val="pt-BR"/>
      </w:rPr>
    </w:pPr>
    <w:r>
      <w:rPr>
        <w:rStyle w:val="7"/>
        <w:rFonts w:ascii="Verdana" w:hAnsi="Verdana" w:eastAsia="SimSun" w:cs="Verdana"/>
        <w:b/>
        <w:bCs/>
        <w:i w:val="0"/>
        <w:iCs w:val="0"/>
        <w:caps w:val="0"/>
        <w:color w:val="525252"/>
        <w:spacing w:val="0"/>
        <w:sz w:val="24"/>
        <w:szCs w:val="24"/>
        <w:shd w:val="clear" w:fill="FFFFFF"/>
      </w:rPr>
      <w:t>Secretaria de Planejamento, Obras e Desenvolvimento Econômico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E2A26F7"/>
    <w:rsid w:val="0FCB7AC9"/>
    <w:rsid w:val="108B4A17"/>
    <w:rsid w:val="1106641F"/>
    <w:rsid w:val="124C53A5"/>
    <w:rsid w:val="15FF071C"/>
    <w:rsid w:val="16A44534"/>
    <w:rsid w:val="1771409E"/>
    <w:rsid w:val="1988776F"/>
    <w:rsid w:val="1B2F3E02"/>
    <w:rsid w:val="1CED293A"/>
    <w:rsid w:val="237506AB"/>
    <w:rsid w:val="25214E18"/>
    <w:rsid w:val="26FF7CF2"/>
    <w:rsid w:val="2DE61134"/>
    <w:rsid w:val="3117155C"/>
    <w:rsid w:val="33C06AE4"/>
    <w:rsid w:val="33FE5ED9"/>
    <w:rsid w:val="38CC676A"/>
    <w:rsid w:val="3FDE5E10"/>
    <w:rsid w:val="40EB1A61"/>
    <w:rsid w:val="43435EAC"/>
    <w:rsid w:val="477360F7"/>
    <w:rsid w:val="49466FBD"/>
    <w:rsid w:val="49A543E6"/>
    <w:rsid w:val="4AA1747F"/>
    <w:rsid w:val="4CB76E6A"/>
    <w:rsid w:val="4FB74BAA"/>
    <w:rsid w:val="5A4C06A5"/>
    <w:rsid w:val="5B31191A"/>
    <w:rsid w:val="5C765593"/>
    <w:rsid w:val="5C85005B"/>
    <w:rsid w:val="60DE061A"/>
    <w:rsid w:val="62706ACF"/>
    <w:rsid w:val="62B15200"/>
    <w:rsid w:val="644544AD"/>
    <w:rsid w:val="649D73DD"/>
    <w:rsid w:val="665226E1"/>
    <w:rsid w:val="67192686"/>
    <w:rsid w:val="69967687"/>
    <w:rsid w:val="6A0C058A"/>
    <w:rsid w:val="6B204CEC"/>
    <w:rsid w:val="6B9A1E41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8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9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5"/>
    <w:qFormat/>
    <w:uiPriority w:val="22"/>
    <w:rPr>
      <w:b/>
      <w:bCs/>
    </w:rPr>
  </w:style>
  <w:style w:type="character" w:styleId="8">
    <w:name w:val="Emphasis"/>
    <w:basedOn w:val="5"/>
    <w:qFormat/>
    <w:uiPriority w:val="0"/>
    <w:rPr>
      <w:i/>
      <w:iCs/>
    </w:rPr>
  </w:style>
  <w:style w:type="character" w:styleId="9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10">
    <w:name w:val="page number"/>
    <w:basedOn w:val="5"/>
    <w:qFormat/>
    <w:uiPriority w:val="0"/>
  </w:style>
  <w:style w:type="paragraph" w:styleId="11">
    <w:name w:val="Body Text Indent 2"/>
    <w:basedOn w:val="1"/>
    <w:link w:val="23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2">
    <w:name w:val="HTML Preformatted"/>
    <w:basedOn w:val="1"/>
    <w:link w:val="25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3">
    <w:name w:val="Body Text 2"/>
    <w:basedOn w:val="1"/>
    <w:link w:val="24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4">
    <w:name w:val="head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footer"/>
    <w:basedOn w:val="1"/>
    <w:link w:val="21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6">
    <w:name w:val="Body Text Indent"/>
    <w:basedOn w:val="1"/>
    <w:link w:val="22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7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9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20">
    <w:name w:val="Cabeçalho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odapé Char"/>
    <w:basedOn w:val="5"/>
    <w:link w:val="15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2">
    <w:name w:val="Recuo de corpo de texto Char"/>
    <w:basedOn w:val="5"/>
    <w:link w:val="16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3">
    <w:name w:val="Recuo de corpo de texto 2 Char"/>
    <w:basedOn w:val="5"/>
    <w:link w:val="11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Corpo de texto 2 Char"/>
    <w:basedOn w:val="5"/>
    <w:link w:val="13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5">
    <w:name w:val="Pré-formatação HTML Char"/>
    <w:basedOn w:val="5"/>
    <w:link w:val="12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6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7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8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9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30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1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226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2025-09-01T12:05:00Z</cp:lastPrinted>
  <dcterms:modified xsi:type="dcterms:W3CDTF">2025-09-05T17:44:25Z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1D03EEBB8B8A457CB0F7EE7C3B49BC07_13</vt:lpwstr>
  </property>
</Properties>
</file>