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6622D">
      <w:pPr>
        <w:shd w:val="clear" w:color="auto"/>
        <w:jc w:val="center"/>
        <w:rPr>
          <w:rFonts w:ascii="Times New Roman" w:hAnsi="Times New Roman" w:eastAsiaTheme="minorHAnsi"/>
          <w:b/>
          <w:szCs w:val="28"/>
          <w:shd w:val="clear" w:color="auto" w:fill="auto"/>
          <w:lang w:eastAsia="en-US"/>
        </w:rPr>
      </w:pPr>
    </w:p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9"/>
        <w:gridCol w:w="7459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59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 da Saúde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59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MÁRCIO ALEXANDRE CAMARGO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59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compras@quata.sp.gov.br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 xml:space="preserve">Solicitamos abertura de processo de </w:t>
      </w:r>
      <w:r>
        <w:rPr>
          <w:rFonts w:hint="default" w:ascii="Times New Roman" w:hAnsi="Times New Roman"/>
          <w:bCs/>
          <w:szCs w:val="28"/>
          <w:lang w:val="pt-BR"/>
        </w:rPr>
        <w:t>compra direta para “Manutenção de Aparelho de Raio X”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9969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1170"/>
        <w:gridCol w:w="2646"/>
        <w:gridCol w:w="504"/>
        <w:gridCol w:w="437"/>
        <w:gridCol w:w="1240"/>
        <w:gridCol w:w="1269"/>
        <w:gridCol w:w="2029"/>
      </w:tblGrid>
      <w:tr w14:paraId="6E7962A6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82CC9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7AF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3F128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D6CB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UN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C651C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CC69B9">
            <w:pPr>
              <w:jc w:val="center"/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UNIT</w:t>
            </w:r>
            <w:r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  <w:t>.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BF17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D074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40F23D6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50D29F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974C1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708.001.034</w:t>
            </w: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AB8075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cs="Times New Roman"/>
                <w:bCs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AMPOLA DE RAIOS - X (30/50) APARELHO DE RAIO X MARCA SHR - MODELO SHR - DG COM A INSTALAÇÃO NO LOCAL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BEDBA9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UN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89D39B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6BC925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R$ 20.000,00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C338DB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R$ 20.000,00</w:t>
            </w: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8E0135">
            <w:pPr>
              <w:jc w:val="both"/>
              <w:rPr>
                <w:rFonts w:hint="default" w:ascii="Arial" w:hAnsi="Arial" w:eastAsia="SimSun" w:cs="Arial"/>
                <w:sz w:val="16"/>
                <w:szCs w:val="16"/>
              </w:rPr>
            </w:pPr>
            <w:r>
              <w:rPr>
                <w:rFonts w:hint="default" w:ascii="Arial" w:hAnsi="Arial" w:eastAsia="SimSun" w:cs="Arial"/>
                <w:b/>
                <w:bCs/>
                <w:sz w:val="16"/>
                <w:szCs w:val="16"/>
              </w:rPr>
              <w:t>4645-1/01</w:t>
            </w:r>
            <w:r>
              <w:rPr>
                <w:rFonts w:hint="default" w:ascii="Arial" w:hAnsi="Arial" w:eastAsia="SimSun" w:cs="Arial"/>
                <w:sz w:val="16"/>
                <w:szCs w:val="16"/>
              </w:rPr>
              <w:t xml:space="preserve"> </w:t>
            </w:r>
          </w:p>
          <w:p w14:paraId="6363327A">
            <w:pPr>
              <w:jc w:val="both"/>
              <w:rPr>
                <w:rFonts w:hint="default" w:ascii="Arial" w:hAnsi="Arial" w:eastAsia="SimSun" w:cs="Arial"/>
                <w:sz w:val="16"/>
                <w:szCs w:val="16"/>
              </w:rPr>
            </w:pPr>
            <w:r>
              <w:rPr>
                <w:rFonts w:hint="default" w:eastAsia="SimSun" w:cs="Arial"/>
                <w:sz w:val="16"/>
                <w:szCs w:val="16"/>
                <w:lang w:val="pt-BR"/>
              </w:rPr>
              <w:t>C</w:t>
            </w:r>
            <w:r>
              <w:rPr>
                <w:rFonts w:hint="default" w:ascii="Arial" w:hAnsi="Arial" w:eastAsia="SimSun" w:cs="Arial"/>
                <w:sz w:val="16"/>
                <w:szCs w:val="16"/>
              </w:rPr>
              <w:t xml:space="preserve">omércio atacadista de instrumentos e materiais para uso médico, cirúrgico, hospitalar e de laboratórios </w:t>
            </w:r>
          </w:p>
          <w:p w14:paraId="00CC9F00">
            <w:pPr>
              <w:jc w:val="both"/>
              <w:rPr>
                <w:rFonts w:hint="default" w:ascii="Arial" w:hAnsi="Arial" w:eastAsia="SimSun" w:cs="Arial"/>
                <w:sz w:val="16"/>
                <w:szCs w:val="16"/>
              </w:rPr>
            </w:pPr>
          </w:p>
          <w:p w14:paraId="1CBEC441">
            <w:pPr>
              <w:jc w:val="both"/>
              <w:rPr>
                <w:rFonts w:hint="default" w:ascii="Arial" w:hAnsi="Arial" w:eastAsia="SimSun" w:cs="Arial"/>
                <w:sz w:val="16"/>
                <w:szCs w:val="16"/>
              </w:rPr>
            </w:pPr>
            <w:r>
              <w:rPr>
                <w:rFonts w:hint="default" w:ascii="Arial" w:hAnsi="Arial" w:eastAsia="SimSun" w:cs="Arial"/>
                <w:b/>
                <w:bCs/>
                <w:sz w:val="16"/>
                <w:szCs w:val="16"/>
              </w:rPr>
              <w:t>4664-8/00</w:t>
            </w:r>
            <w:r>
              <w:rPr>
                <w:rFonts w:hint="default" w:ascii="Arial" w:hAnsi="Arial" w:eastAsia="SimSun" w:cs="Arial"/>
                <w:sz w:val="16"/>
                <w:szCs w:val="16"/>
              </w:rPr>
              <w:t xml:space="preserve"> </w:t>
            </w:r>
          </w:p>
          <w:p w14:paraId="44465330"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i w:val="0"/>
                <w:iCs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SimSun" w:cs="Arial"/>
                <w:sz w:val="16"/>
                <w:szCs w:val="16"/>
              </w:rPr>
              <w:t>Comércio atacadista de máquinas, aparelhos e equipamentos para uso odonto médico hospitalar; partes e peças</w:t>
            </w:r>
          </w:p>
        </w:tc>
      </w:tr>
      <w:tr w14:paraId="0DC00ACC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4F0B90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2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EFED7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690.008.003</w:t>
            </w: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F63D93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INSTALAÇÃO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NA CARCAÇA DO APARELHO DE RAIO X INSTALAÇÃO, VEDAÇÃO E VÁCUO.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4CE1BEA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SV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C3286E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2C9B90E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R$ 3.500,00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546501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R$ 3.500,00</w:t>
            </w:r>
          </w:p>
        </w:tc>
        <w:tc>
          <w:tcPr>
            <w:tcW w:w="20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2EF1447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 xml:space="preserve">3312-1/03 </w:t>
            </w:r>
          </w:p>
          <w:p w14:paraId="05A518E7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Manutenção e reparação de aparelhos eletromédicos e eletroterapêuticos e equipamentos de irradiação</w:t>
            </w:r>
          </w:p>
        </w:tc>
      </w:tr>
      <w:tr w14:paraId="008F367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0B08BD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3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231FB7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034.008.076</w:t>
            </w: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03E961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SERVIÇO DE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INSTALAÇÃO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E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CALIBRAÇÃO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NO EQUIPAMENTO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5AA10E6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SV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7D5329E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55A609">
            <w:pPr>
              <w:jc w:val="center"/>
              <w:rPr>
                <w:rFonts w:hint="default" w:ascii="Times New Roman" w:hAnsi="Times New Roman" w:eastAsia="Times New Roman" w:cs="Times New Roman"/>
                <w:color w:val="000000" w:themeColor="text1"/>
                <w:sz w:val="20"/>
                <w:szCs w:val="20"/>
                <w:lang w:val="pt-BR" w:eastAsia="pt-BR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R$ 3.000,00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974CB32">
            <w:pPr>
              <w:jc w:val="center"/>
              <w:rPr>
                <w:rFonts w:hint="default" w:ascii="Times New Roman" w:hAnsi="Times New Roman" w:eastAsia="Times New Roman" w:cs="Times New Roman"/>
                <w:color w:val="000000" w:themeColor="text1"/>
                <w:sz w:val="20"/>
                <w:szCs w:val="20"/>
                <w:lang w:val="pt-BR" w:eastAsia="pt-BR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R$ 3.000,00</w:t>
            </w:r>
          </w:p>
        </w:tc>
        <w:tc>
          <w:tcPr>
            <w:tcW w:w="20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731ADA8">
            <w:pPr>
              <w:jc w:val="center"/>
              <w:rPr>
                <w:rFonts w:hint="default" w:ascii="Times New Roman" w:hAnsi="Times New Roman" w:eastAsia="Times New Roman" w:cs="Times New Roman"/>
                <w:color w:val="000000" w:themeColor="text1"/>
                <w:sz w:val="20"/>
                <w:szCs w:val="20"/>
                <w:lang w:val="pt-BR" w:eastAsia="pt-BR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5E3C917">
      <w:pPr>
        <w:jc w:val="both"/>
        <w:rPr>
          <w:bCs/>
          <w:i/>
          <w:sz w:val="24"/>
          <w:u w:val="single"/>
        </w:rPr>
      </w:pPr>
    </w:p>
    <w:p w14:paraId="063E6FF4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6C6A8EA5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Manutenção de equipamentos médicos</w:t>
      </w:r>
    </w:p>
    <w:p w14:paraId="4DFF8042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Global</w:t>
      </w:r>
    </w:p>
    <w:p w14:paraId="534A7C7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6611993E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Manutenção de aparelho de Raio X.</w:t>
      </w:r>
    </w:p>
    <w:p w14:paraId="5690F37A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681415D9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>O valor total para a execução do objeto descrito acima é de</w:t>
      </w:r>
      <w:r>
        <w:rPr>
          <w:rFonts w:hint="default" w:ascii="Times New Roman" w:hAnsi="Times New Roman"/>
          <w:bCs/>
          <w:szCs w:val="28"/>
          <w:lang w:val="pt-BR"/>
        </w:rPr>
        <w:t xml:space="preserve"> aproximadamente</w:t>
      </w:r>
      <w:r>
        <w:rPr>
          <w:rFonts w:ascii="Times New Roman" w:hAnsi="Times New Roman"/>
          <w:bCs/>
          <w:szCs w:val="28"/>
        </w:rPr>
        <w:t xml:space="preserve"> </w:t>
      </w:r>
      <w:r>
        <w:rPr>
          <w:rFonts w:ascii="Times New Roman" w:hAnsi="Times New Roman"/>
          <w:bCs/>
          <w:i w:val="0"/>
          <w:iCs/>
          <w:szCs w:val="28"/>
          <w:u w:val="none"/>
        </w:rPr>
        <w:t xml:space="preserve">R$ </w:t>
      </w:r>
      <w:r>
        <w:rPr>
          <w:rFonts w:hint="default" w:ascii="Times New Roman" w:hAnsi="Times New Roman"/>
          <w:bCs/>
          <w:i w:val="0"/>
          <w:iCs/>
          <w:szCs w:val="28"/>
          <w:u w:val="none"/>
          <w:lang w:val="pt-BR"/>
        </w:rPr>
        <w:t xml:space="preserve">26.500,00 (vinte e seis mil e quinhentos reais) </w:t>
      </w:r>
      <w:r>
        <w:rPr>
          <w:rFonts w:ascii="Times New Roman" w:hAnsi="Times New Roman"/>
          <w:bCs/>
          <w:szCs w:val="28"/>
        </w:rPr>
        <w:t>considerando os valores obtidos na pesquisa de mercado</w:t>
      </w:r>
      <w:r>
        <w:rPr>
          <w:rFonts w:hint="default" w:ascii="Times New Roman" w:hAnsi="Times New Roman"/>
          <w:bCs/>
          <w:szCs w:val="28"/>
          <w:lang w:val="pt-BR"/>
        </w:rPr>
        <w:t xml:space="preserve"> regional</w:t>
      </w:r>
      <w:r>
        <w:rPr>
          <w:rFonts w:ascii="Times New Roman" w:hAnsi="Times New Roman"/>
          <w:bCs/>
          <w:szCs w:val="28"/>
        </w:rPr>
        <w:t>.</w:t>
      </w:r>
    </w:p>
    <w:p w14:paraId="0E968317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662AE8D1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6A50157C">
      <w:pPr>
        <w:jc w:val="both"/>
        <w:rPr>
          <w:rFonts w:ascii="Times New Roman" w:hAnsi="Times New Roman"/>
          <w:bCs/>
          <w:szCs w:val="28"/>
        </w:rPr>
      </w:pPr>
    </w:p>
    <w:p w14:paraId="2C63EDD4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2- Justificativa:</w:t>
      </w:r>
    </w:p>
    <w:p w14:paraId="6E48671C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Considerando que o aparelho de Raio-X da Unidade Ambulatorial encontrase inoperante devido à queima da ampola, componente essencial para a realização de exames de imagem indispensáveis para diagnóstico médico e continuidade do atendimento da população, a demanda por exames de Raio-X é contínua e de caráter emergencial, sendo indispensável para atendimentos de urgência, ortopedia, acompanhamento de doenças respiratórias e outros agravos de saúde; Considerando que a ampola necessita de instalação específica na carcaça do equipamento e calibração do aparelho, sendo serviços que requerem execução imediata para garantir o correto funcionamento e a segurança dos pacientes e servidores; Considerando que a especificidade do item e do serviço, bem como a indisponibilidade do equipamento, podem comprometer a assistência em saúde, sendo necessário realizar a aquisição e a contratação do serviço de forma célere para evitar a interrupção dos serviços públicos essenciais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.</w:t>
      </w:r>
    </w:p>
    <w:p w14:paraId="599D0A63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4983"/>
        <w:gridCol w:w="2534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92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4983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534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37FE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shd w:val="clear" w:color="auto" w:fill="auto"/>
          </w:tcPr>
          <w:p w14:paraId="1A759D78">
            <w:pPr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28</w:t>
            </w:r>
          </w:p>
        </w:tc>
        <w:tc>
          <w:tcPr>
            <w:tcW w:w="4983" w:type="dxa"/>
            <w:shd w:val="clear" w:color="auto" w:fill="auto"/>
          </w:tcPr>
          <w:p w14:paraId="6F04335D">
            <w:pPr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Atenção de Média e Alta Complexidade Ambulatorial e Hospitalar</w:t>
            </w:r>
          </w:p>
        </w:tc>
        <w:tc>
          <w:tcPr>
            <w:tcW w:w="2534" w:type="dxa"/>
            <w:shd w:val="clear" w:color="auto" w:fill="auto"/>
          </w:tcPr>
          <w:p w14:paraId="170423CE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 Próprio</w:t>
            </w:r>
          </w:p>
        </w:tc>
      </w:tr>
      <w:tr w14:paraId="0FBF6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shd w:val="clear" w:color="auto" w:fill="auto"/>
          </w:tcPr>
          <w:p w14:paraId="2B2DBA28">
            <w:pPr>
              <w:jc w:val="center"/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235</w:t>
            </w:r>
          </w:p>
        </w:tc>
        <w:tc>
          <w:tcPr>
            <w:tcW w:w="4983" w:type="dxa"/>
            <w:shd w:val="clear" w:color="auto" w:fill="auto"/>
          </w:tcPr>
          <w:p w14:paraId="7DD32449">
            <w:pPr>
              <w:jc w:val="center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Atenção de Média e Alta Complexidade Ambulatorial e Hospitalar</w:t>
            </w:r>
          </w:p>
        </w:tc>
        <w:tc>
          <w:tcPr>
            <w:tcW w:w="2534" w:type="dxa"/>
            <w:shd w:val="clear" w:color="auto" w:fill="auto"/>
          </w:tcPr>
          <w:p w14:paraId="49D16331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 Federal</w:t>
            </w:r>
          </w:p>
        </w:tc>
      </w:tr>
    </w:tbl>
    <w:p w14:paraId="6DD2C575">
      <w:pPr>
        <w:jc w:val="both"/>
        <w:rPr>
          <w:rFonts w:ascii="Times New Roman" w:hAnsi="Times New Roman"/>
          <w:color w:val="FF0000"/>
          <w:szCs w:val="28"/>
        </w:rPr>
      </w:pPr>
    </w:p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possuir CNPJ ativo e CNAE conforme exigido no item 01 deste termo.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049A62DC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Prazo de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07 (sete)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dias a contar a data de recebimento do empenho</w:t>
      </w:r>
    </w:p>
    <w:p w14:paraId="27A83668">
      <w:pPr>
        <w:jc w:val="both"/>
        <w:rPr>
          <w:rFonts w:ascii="SimSun" w:hAnsi="SimSun" w:eastAsia="SimSun" w:cs="SimSun"/>
          <w:sz w:val="24"/>
          <w:szCs w:val="24"/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3E61BF16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O serviço deverá ser prestado em dia útil na Unidade Ambulatorial João Jorge Estevan de Quatá sito a rua Nicola Carone,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752, Vila Palazzi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.</w:t>
      </w:r>
    </w:p>
    <w:p w14:paraId="47E6AB15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R</w:t>
      </w:r>
      <w:r>
        <w:rPr>
          <w:rFonts w:hint="default" w:ascii="Times New Roman" w:hAnsi="Times New Roman" w:eastAsia="SimSun" w:cs="Times New Roman"/>
          <w:sz w:val="28"/>
          <w:szCs w:val="28"/>
        </w:rPr>
        <w:t>esponsável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Jacob Antonio Beitum Lopes.</w:t>
      </w:r>
    </w:p>
    <w:p w14:paraId="23D45758">
      <w:pPr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4C4CAA6C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5.3 – Condições de garantia e assistência técnica:</w:t>
      </w:r>
    </w:p>
    <w:p w14:paraId="0B21A062">
      <w:pPr>
        <w:shd w:val="clear"/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A contratada oferecerá garantia mínima de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>180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 dias para os serviços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 xml:space="preserve"> e produtos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>, contados a partir da data de entrega. Durante o período de garantia, a contratada deverá realizar, sem ônus para a Administração, eventuais reparos necessários decorrentes de vícios ou defeitos de execução dos serviços.</w:t>
      </w:r>
    </w:p>
    <w:p w14:paraId="22D3E338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2ED176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30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trinta)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úteis a partir do recebimento do empenho.</w:t>
      </w:r>
    </w:p>
    <w:p w14:paraId="694E4BD5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3789CF8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5.5- Demais informações necessárias para a execução do objeto:</w:t>
      </w:r>
    </w:p>
    <w:p w14:paraId="3906B32E">
      <w:pPr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equipamentos em perfeitas condições de uso,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 avaliação dos serviços será realizada in loco, pelo fiscal designado pela Secretaria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>solicitante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>, considerando os padrões de qualidade e especificações técnicas estabelecidas neste Termo de Referência.</w:t>
      </w:r>
    </w:p>
    <w:p w14:paraId="6FDCDB0B">
      <w:pPr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>Caso haja a necessidade de troca/substituição de peças, a contratada deverá informar previamente à Administração Pública, apresentando justificativa e orçamento detalhado para aprovação.</w:t>
      </w:r>
    </w:p>
    <w:p w14:paraId="2FEA4AF8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0CC2C0B6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6- Obrigações da contratada:</w:t>
      </w:r>
    </w:p>
    <w:p w14:paraId="55981346">
      <w:pPr>
        <w:tabs>
          <w:tab w:val="left" w:pos="6825"/>
        </w:tabs>
        <w:jc w:val="both"/>
        <w:rPr>
          <w:rFonts w:hint="default" w:ascii="Times New Roman" w:hAnsi="Times New Roman"/>
          <w:b/>
          <w:szCs w:val="28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Além de possuir conta jurídica e emitir nota fiscal eletrônica.</w:t>
      </w: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4CA390A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Gestão:</w:t>
      </w:r>
    </w:p>
    <w:p w14:paraId="5BE7AA07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  <w:t>Márcio Alexandre Camargo</w:t>
      </w:r>
      <w:r>
        <w:rPr>
          <w:rFonts w:hint="default" w:ascii="Times New Roman" w:hAnsi="Times New Roman"/>
          <w:b w:val="0"/>
          <w:bCs/>
          <w:szCs w:val="28"/>
          <w:lang w:val="pt-BR"/>
        </w:rPr>
        <w:t xml:space="preserve"> - Secretário de Saúde</w:t>
      </w:r>
    </w:p>
    <w:p w14:paraId="6C1658C2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Fiscalização:</w:t>
      </w:r>
    </w:p>
    <w:p w14:paraId="582B5179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Jacob Antonio Beitum Lopes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- </w:t>
      </w:r>
      <w:r>
        <w:rPr>
          <w:rFonts w:hint="default" w:ascii="Times New Roman" w:hAnsi="Times New Roman" w:eastAsia="SimSun" w:cs="Times New Roman"/>
          <w:sz w:val="28"/>
          <w:szCs w:val="28"/>
        </w:rPr>
        <w:t>Administrador Ambulatorial</w:t>
      </w:r>
    </w:p>
    <w:p w14:paraId="028DAC0D">
      <w:pPr>
        <w:jc w:val="both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60D60A98">
      <w:pPr>
        <w:numPr>
          <w:ilvl w:val="0"/>
          <w:numId w:val="1"/>
        </w:num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do objeto, através de ordem bancária, para crédito em banco, agência e conta corrente jurídica indicado pela CONTRATADA.</w:t>
      </w:r>
    </w:p>
    <w:p w14:paraId="1C8107F6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 xml:space="preserve">Email: 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fldChar w:fldCharType="begin"/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instrText xml:space="preserve"> HYPERLINK "mailto:pronto.socorro@quata.sp.gov.br" </w:instrTex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fldChar w:fldCharType="separate"/>
      </w:r>
      <w:r>
        <w:rPr>
          <w:rStyle w:val="8"/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t>pronto.socorro@quata.sp.gov.br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fldChar w:fldCharType="end"/>
      </w:r>
    </w:p>
    <w:p w14:paraId="481E0951">
      <w:pPr>
        <w:jc w:val="both"/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 xml:space="preserve">Contato: </w:t>
      </w:r>
      <w:r>
        <w:rPr>
          <w:rFonts w:hint="default" w:ascii="Times New Roman" w:hAnsi="Times New Roman" w:eastAsia="SimSun" w:cs="Times New Roman"/>
          <w:sz w:val="28"/>
          <w:szCs w:val="28"/>
        </w:rPr>
        <w:t>(18) 33661075</w:t>
      </w:r>
    </w:p>
    <w:p w14:paraId="32ED3638">
      <w:pPr>
        <w:jc w:val="both"/>
        <w:rPr>
          <w:rFonts w:ascii="Times New Roman" w:hAnsi="Times New Roman"/>
          <w:szCs w:val="28"/>
        </w:rPr>
      </w:pPr>
    </w:p>
    <w:p w14:paraId="24B18B5E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Marca e Modelo do Aparelho Raio-X </w:t>
      </w:r>
    </w:p>
    <w:p w14:paraId="7B14410B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MARCA SHR - MODELO SHR - DG</w:t>
      </w:r>
    </w:p>
    <w:p w14:paraId="40412EC6">
      <w:pPr>
        <w:wordWrap w:val="0"/>
        <w:jc w:val="right"/>
        <w:rPr>
          <w:rFonts w:ascii="Times New Roman" w:hAnsi="Times New Roman"/>
          <w:szCs w:val="28"/>
        </w:rPr>
      </w:pPr>
    </w:p>
    <w:p w14:paraId="1DDB473F">
      <w:pPr>
        <w:wordWrap w:val="0"/>
        <w:jc w:val="right"/>
        <w:rPr>
          <w:rFonts w:ascii="Times New Roman" w:hAnsi="Times New Roman"/>
          <w:szCs w:val="28"/>
        </w:rPr>
      </w:pPr>
    </w:p>
    <w:p w14:paraId="3410E3F6">
      <w:pPr>
        <w:wordWrap w:val="0"/>
        <w:jc w:val="right"/>
        <w:rPr>
          <w:rFonts w:ascii="Times New Roman" w:hAnsi="Times New Roman"/>
          <w:szCs w:val="28"/>
        </w:rPr>
      </w:pPr>
    </w:p>
    <w:p w14:paraId="29CE7C32">
      <w:pPr>
        <w:wordWrap w:val="0"/>
        <w:jc w:val="right"/>
        <w:rPr>
          <w:rFonts w:ascii="Times New Roman" w:hAnsi="Times New Roman"/>
          <w:szCs w:val="28"/>
        </w:rPr>
      </w:pPr>
    </w:p>
    <w:p w14:paraId="2D45FB4F">
      <w:pPr>
        <w:wordWrap w:val="0"/>
        <w:jc w:val="right"/>
        <w:rPr>
          <w:rFonts w:ascii="Times New Roman" w:hAnsi="Times New Roman"/>
          <w:szCs w:val="28"/>
        </w:rPr>
      </w:pPr>
    </w:p>
    <w:p w14:paraId="2AE4E324">
      <w:pPr>
        <w:wordWrap w:val="0"/>
        <w:jc w:val="right"/>
        <w:rPr>
          <w:rFonts w:ascii="Times New Roman" w:hAnsi="Times New Roman"/>
          <w:szCs w:val="28"/>
        </w:rPr>
      </w:pPr>
    </w:p>
    <w:p w14:paraId="0DCD2539">
      <w:pPr>
        <w:wordWrap w:val="0"/>
        <w:jc w:val="right"/>
        <w:rPr>
          <w:rFonts w:ascii="Times New Roman" w:hAnsi="Times New Roman"/>
          <w:szCs w:val="28"/>
        </w:rPr>
      </w:pPr>
    </w:p>
    <w:p w14:paraId="79894363">
      <w:pPr>
        <w:wordWrap w:val="0"/>
        <w:jc w:val="right"/>
        <w:rPr>
          <w:rFonts w:ascii="Times New Roman" w:hAnsi="Times New Roman"/>
          <w:szCs w:val="28"/>
        </w:rPr>
      </w:pPr>
    </w:p>
    <w:p w14:paraId="55B353A0">
      <w:pPr>
        <w:wordWrap/>
        <w:jc w:val="right"/>
        <w:rPr>
          <w:rFonts w:ascii="Times New Roman" w:hAnsi="Times New Roman"/>
          <w:szCs w:val="28"/>
        </w:rPr>
      </w:pPr>
    </w:p>
    <w:p w14:paraId="7CDCD447">
      <w:pPr>
        <w:wordWrap/>
        <w:jc w:val="right"/>
        <w:rPr>
          <w:rFonts w:ascii="Times New Roman" w:hAnsi="Times New Roman"/>
          <w:szCs w:val="28"/>
        </w:rPr>
      </w:pPr>
    </w:p>
    <w:p w14:paraId="5EE87BA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23 de julho de 2025.</w:t>
      </w:r>
    </w:p>
    <w:p w14:paraId="39F7B84B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20614043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</w:p>
    <w:p w14:paraId="1DF00C62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</w:p>
    <w:p w14:paraId="33C09E6D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</w:p>
    <w:p w14:paraId="5EA5664E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</w:p>
    <w:p w14:paraId="144F4354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  <w:r>
        <w:drawing>
          <wp:inline distT="0" distB="0" distL="114300" distR="114300">
            <wp:extent cx="3789045" cy="3255645"/>
            <wp:effectExtent l="0" t="0" r="1905" b="1905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/>
                    <pic:cNvPicPr>
                      <a:picLocks noChangeAspect="1"/>
                    </pic:cNvPicPr>
                  </pic:nvPicPr>
                  <pic:blipFill>
                    <a:blip r:embed="rId9">
                      <a:lum bright="-42000" contrast="7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9045" cy="325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D1750">
      <w:pPr>
        <w:jc w:val="both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13EFB0A3">
      <w:pPr>
        <w:jc w:val="both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11A46A15">
      <w:pPr>
        <w:jc w:val="both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70D681E1">
      <w:pPr>
        <w:jc w:val="both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14610637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 xml:space="preserve">_______________________________________ </w:t>
      </w:r>
    </w:p>
    <w:p w14:paraId="102B7376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>Alex Favoretto Terçarioli</w:t>
      </w:r>
    </w:p>
    <w:p w14:paraId="26762CA0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>Escriturário - Elaborador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 xml:space="preserve"> do TR</w:t>
      </w: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8</w:t>
    </w:r>
    <w:r>
      <w:rPr>
        <w:rStyle w:val="9"/>
      </w:rPr>
      <w:fldChar w:fldCharType="end"/>
    </w:r>
  </w:p>
  <w:p w14:paraId="40DBF515">
    <w:pPr>
      <w:pStyle w:val="14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5798676D"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D113D">
    <w:pPr>
      <w:framePr w:hSpace="142" w:wrap="auto" w:vAnchor="text" w:hAnchor="page" w:x="1189" w:y="-226"/>
    </w:pPr>
  </w:p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4097" o:spid="_x0000_s4097" o:spt="75" type="#_x0000_t75" style="position:absolute;left:0pt;margin-left:-25.35pt;margin-top:-24.3pt;height:79.25pt;width:88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o:title=""/>
          <o:lock v:ext="edit" aspectratio="t"/>
          <w10:wrap type="through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3"/>
      <w:jc w:val="center"/>
      <w:rPr>
        <w:rFonts w:hint="default"/>
        <w:lang w:val="pt-BR"/>
      </w:rPr>
    </w:pP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da Saúde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48C0C"/>
    <w:multiLevelType w:val="singleLevel"/>
    <w:tmpl w:val="89748C0C"/>
    <w:lvl w:ilvl="0" w:tentative="0">
      <w:start w:val="8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A463D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36978D4"/>
    <w:rsid w:val="063337E9"/>
    <w:rsid w:val="0E2A26F7"/>
    <w:rsid w:val="0FCB7AC9"/>
    <w:rsid w:val="1106641F"/>
    <w:rsid w:val="14AB6E92"/>
    <w:rsid w:val="16A44534"/>
    <w:rsid w:val="17DA60B7"/>
    <w:rsid w:val="1988776F"/>
    <w:rsid w:val="1CED293A"/>
    <w:rsid w:val="25214E18"/>
    <w:rsid w:val="26FF7CF2"/>
    <w:rsid w:val="2BE058A2"/>
    <w:rsid w:val="2CD8057D"/>
    <w:rsid w:val="31164436"/>
    <w:rsid w:val="33C06AE4"/>
    <w:rsid w:val="33FE5ED9"/>
    <w:rsid w:val="352356EE"/>
    <w:rsid w:val="3AA92C2D"/>
    <w:rsid w:val="49A543E6"/>
    <w:rsid w:val="4AA1747F"/>
    <w:rsid w:val="4CB76E6A"/>
    <w:rsid w:val="4F0C453B"/>
    <w:rsid w:val="5B31191A"/>
    <w:rsid w:val="5C85005B"/>
    <w:rsid w:val="6092666F"/>
    <w:rsid w:val="60DE061A"/>
    <w:rsid w:val="62B15200"/>
    <w:rsid w:val="644544AD"/>
    <w:rsid w:val="649D73DD"/>
    <w:rsid w:val="665226E1"/>
    <w:rsid w:val="67192686"/>
    <w:rsid w:val="69967687"/>
    <w:rsid w:val="6B9A1E41"/>
    <w:rsid w:val="7454565F"/>
    <w:rsid w:val="78EE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7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8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0"/>
    <w:rPr>
      <w:i/>
      <w:iCs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9">
    <w:name w:val="page number"/>
    <w:basedOn w:val="5"/>
    <w:qFormat/>
    <w:uiPriority w:val="0"/>
  </w:style>
  <w:style w:type="paragraph" w:styleId="10">
    <w:name w:val="Body Text Indent 2"/>
    <w:basedOn w:val="1"/>
    <w:link w:val="22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1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2">
    <w:name w:val="Body Text 2"/>
    <w:basedOn w:val="1"/>
    <w:link w:val="23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3">
    <w:name w:val="head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foot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Body Text Indent"/>
    <w:basedOn w:val="1"/>
    <w:link w:val="21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6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8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9">
    <w:name w:val="Cabeçalho Char"/>
    <w:basedOn w:val="5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odapé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ecuo de corpo de texto Char"/>
    <w:basedOn w:val="5"/>
    <w:link w:val="15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2">
    <w:name w:val="Recuo de corpo de texto 2 Char"/>
    <w:basedOn w:val="5"/>
    <w:link w:val="10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Corpo de texto 2 Char"/>
    <w:basedOn w:val="5"/>
    <w:link w:val="12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Pré-formatação HTML Char"/>
    <w:basedOn w:val="5"/>
    <w:link w:val="11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5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6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7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8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9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0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837</Words>
  <Characters>4523</Characters>
  <Lines>37</Lines>
  <Paragraphs>10</Paragraphs>
  <TotalTime>15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Compras Prefeitura</cp:lastModifiedBy>
  <cp:lastPrinted>2025-08-21T11:24:39Z</cp:lastPrinted>
  <dcterms:modified xsi:type="dcterms:W3CDTF">2025-08-21T11:26:19Z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C097128A4DA44FF7A5D925C5655EA828_13</vt:lpwstr>
  </property>
</Properties>
</file>